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7EDE2BD9"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8A7E3E">
        <w:rPr>
          <w:rFonts w:ascii="Times New Roman" w:eastAsia="宋体" w:hAnsi="Times New Roman" w:cs="Times New Roman" w:hint="eastAsia"/>
          <w:b/>
          <w:sz w:val="30"/>
          <w:szCs w:val="30"/>
        </w:rPr>
        <w:t>8</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26098780" w:rsidR="00B35328" w:rsidRPr="008A7E3E" w:rsidRDefault="00F30C3C" w:rsidP="00D44972">
      <w:pPr>
        <w:spacing w:line="360" w:lineRule="auto"/>
        <w:ind w:firstLine="420"/>
        <w:rPr>
          <w:rFonts w:ascii="Times New Roman" w:eastAsia="宋体" w:hAnsi="Times New Roman" w:cs="Times New Roman"/>
          <w:color w:val="0070C0"/>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8A7E3E">
        <w:rPr>
          <w:rFonts w:ascii="Times New Roman" w:eastAsia="宋体" w:hAnsi="Times New Roman" w:cs="Times New Roman" w:hint="eastAsia"/>
          <w:b/>
          <w:sz w:val="24"/>
          <w:szCs w:val="24"/>
        </w:rPr>
        <w:t>8</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8A7E3E">
        <w:rPr>
          <w:rFonts w:ascii="Times New Roman" w:eastAsia="宋体" w:hAnsi="Times New Roman" w:cs="Times New Roman" w:hint="eastAsia"/>
          <w:b/>
          <w:sz w:val="24"/>
          <w:szCs w:val="24"/>
        </w:rPr>
        <w:t>升值</w:t>
      </w:r>
      <w:r w:rsidR="00030BDE" w:rsidRPr="000F7043">
        <w:rPr>
          <w:rFonts w:ascii="Times New Roman" w:eastAsia="宋体" w:hAnsi="Times New Roman" w:cs="Times New Roman"/>
          <w:b/>
          <w:sz w:val="24"/>
          <w:szCs w:val="24"/>
        </w:rPr>
        <w:t>0.</w:t>
      </w:r>
      <w:r w:rsidR="008A7E3E">
        <w:rPr>
          <w:rFonts w:ascii="Times New Roman" w:eastAsia="宋体" w:hAnsi="Times New Roman" w:cs="Times New Roman" w:hint="eastAsia"/>
          <w:b/>
          <w:sz w:val="24"/>
          <w:szCs w:val="24"/>
        </w:rPr>
        <w:t>39</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8A7E3E">
        <w:rPr>
          <w:rFonts w:ascii="Times New Roman" w:eastAsia="宋体" w:hAnsi="Times New Roman" w:cs="Times New Roman" w:hint="eastAsia"/>
          <w:b/>
          <w:sz w:val="24"/>
          <w:szCs w:val="24"/>
        </w:rPr>
        <w:t>1.23</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w:t>
      </w:r>
      <w:r w:rsidR="0033361A" w:rsidRPr="008A7E3E">
        <w:rPr>
          <w:rFonts w:ascii="Times New Roman" w:eastAsia="宋体" w:hAnsi="Times New Roman" w:cs="Times New Roman"/>
          <w:sz w:val="24"/>
          <w:szCs w:val="24"/>
        </w:rPr>
        <w:t>同一时期，</w:t>
      </w:r>
      <w:r w:rsidR="0033361A" w:rsidRPr="008A7E3E">
        <w:rPr>
          <w:rFonts w:ascii="Times New Roman" w:eastAsia="宋体" w:hAnsi="Times New Roman" w:cs="Times New Roman"/>
          <w:sz w:val="24"/>
          <w:szCs w:val="24"/>
        </w:rPr>
        <w:t>BIS</w:t>
      </w:r>
      <w:r w:rsidR="0033361A" w:rsidRPr="008A7E3E">
        <w:rPr>
          <w:rFonts w:ascii="Times New Roman" w:eastAsia="宋体" w:hAnsi="Times New Roman" w:cs="Times New Roman"/>
          <w:sz w:val="24"/>
          <w:szCs w:val="24"/>
        </w:rPr>
        <w:t>人民币名义有效汇率</w:t>
      </w:r>
      <w:r w:rsidR="001A5BBB" w:rsidRPr="008A7E3E">
        <w:rPr>
          <w:rFonts w:ascii="Times New Roman" w:eastAsia="宋体" w:hAnsi="Times New Roman" w:cs="Times New Roman"/>
          <w:sz w:val="24"/>
          <w:szCs w:val="24"/>
        </w:rPr>
        <w:t>上月环比</w:t>
      </w:r>
      <w:r w:rsidR="008A7E3E" w:rsidRPr="008A7E3E">
        <w:rPr>
          <w:rFonts w:ascii="Times New Roman" w:eastAsia="宋体" w:hAnsi="Times New Roman" w:cs="Times New Roman" w:hint="eastAsia"/>
          <w:sz w:val="24"/>
          <w:szCs w:val="24"/>
        </w:rPr>
        <w:t>升值</w:t>
      </w:r>
      <w:r w:rsidR="001A5BBB" w:rsidRPr="008A7E3E">
        <w:rPr>
          <w:rFonts w:ascii="Times New Roman" w:eastAsia="宋体" w:hAnsi="Times New Roman" w:cs="Times New Roman"/>
          <w:sz w:val="24"/>
          <w:szCs w:val="24"/>
        </w:rPr>
        <w:t>0.</w:t>
      </w:r>
      <w:r w:rsidR="008A7E3E" w:rsidRPr="008A7E3E">
        <w:rPr>
          <w:rFonts w:ascii="Times New Roman" w:eastAsia="宋体" w:hAnsi="Times New Roman" w:cs="Times New Roman" w:hint="eastAsia"/>
          <w:sz w:val="24"/>
          <w:szCs w:val="24"/>
        </w:rPr>
        <w:t>41</w:t>
      </w:r>
      <w:r w:rsidR="001A5BBB" w:rsidRPr="008A7E3E">
        <w:rPr>
          <w:rFonts w:ascii="Times New Roman" w:eastAsia="宋体" w:hAnsi="Times New Roman" w:cs="Times New Roman"/>
          <w:sz w:val="24"/>
          <w:szCs w:val="24"/>
        </w:rPr>
        <w:t>%</w:t>
      </w:r>
      <w:r w:rsidR="001A5BBB" w:rsidRPr="008A7E3E">
        <w:rPr>
          <w:rFonts w:ascii="Times New Roman" w:eastAsia="宋体" w:hAnsi="Times New Roman" w:cs="Times New Roman"/>
          <w:sz w:val="24"/>
          <w:szCs w:val="24"/>
        </w:rPr>
        <w:t>，上年同比贬值</w:t>
      </w:r>
      <w:r w:rsidR="008A7E3E" w:rsidRPr="008A7E3E">
        <w:rPr>
          <w:rFonts w:ascii="Times New Roman" w:eastAsia="宋体" w:hAnsi="Times New Roman" w:cs="Times New Roman" w:hint="eastAsia"/>
          <w:sz w:val="24"/>
          <w:szCs w:val="24"/>
        </w:rPr>
        <w:t>0.6</w:t>
      </w:r>
      <w:r w:rsidR="0035253B">
        <w:rPr>
          <w:rFonts w:ascii="Times New Roman" w:eastAsia="宋体" w:hAnsi="Times New Roman" w:cs="Times New Roman" w:hint="eastAsia"/>
          <w:sz w:val="24"/>
          <w:szCs w:val="24"/>
        </w:rPr>
        <w:t>4</w:t>
      </w:r>
      <w:r w:rsidR="001A5BBB" w:rsidRPr="008A7E3E">
        <w:rPr>
          <w:rFonts w:ascii="Times New Roman" w:eastAsia="宋体" w:hAnsi="Times New Roman" w:cs="Times New Roman"/>
          <w:sz w:val="24"/>
          <w:szCs w:val="24"/>
        </w:rPr>
        <w:t>%</w:t>
      </w:r>
      <w:r w:rsidR="00CC1B60" w:rsidRPr="008A7E3E">
        <w:rPr>
          <w:rFonts w:ascii="Times New Roman" w:eastAsia="宋体" w:hAnsi="Times New Roman" w:cs="Times New Roman"/>
          <w:sz w:val="24"/>
          <w:szCs w:val="24"/>
        </w:rPr>
        <w:t>，增加</w:t>
      </w:r>
      <w:proofErr w:type="gramStart"/>
      <w:r w:rsidR="00CC1B60" w:rsidRPr="008A7E3E">
        <w:rPr>
          <w:rFonts w:ascii="Times New Roman" w:eastAsia="宋体" w:hAnsi="Times New Roman" w:cs="Times New Roman"/>
          <w:sz w:val="24"/>
          <w:szCs w:val="24"/>
        </w:rPr>
        <w:t>值有效</w:t>
      </w:r>
      <w:proofErr w:type="gramEnd"/>
      <w:r w:rsidR="00CC1B60" w:rsidRPr="008A7E3E">
        <w:rPr>
          <w:rFonts w:ascii="Times New Roman" w:eastAsia="宋体" w:hAnsi="Times New Roman" w:cs="Times New Roman"/>
          <w:sz w:val="24"/>
          <w:szCs w:val="24"/>
        </w:rPr>
        <w:t>汇率月环比</w:t>
      </w:r>
      <w:r w:rsidR="008A7E3E" w:rsidRPr="008A7E3E">
        <w:rPr>
          <w:rFonts w:ascii="Times New Roman" w:eastAsia="宋体" w:hAnsi="Times New Roman" w:cs="Times New Roman" w:hint="eastAsia"/>
          <w:sz w:val="24"/>
          <w:szCs w:val="24"/>
        </w:rPr>
        <w:t>升值</w:t>
      </w:r>
      <w:r w:rsidR="00CC1B60" w:rsidRPr="008A7E3E">
        <w:rPr>
          <w:rFonts w:ascii="Times New Roman" w:eastAsia="宋体" w:hAnsi="Times New Roman" w:cs="Times New Roman"/>
          <w:sz w:val="24"/>
          <w:szCs w:val="24"/>
        </w:rPr>
        <w:t>幅度不及</w:t>
      </w:r>
      <w:r w:rsidR="00CC1B60" w:rsidRPr="008A7E3E">
        <w:rPr>
          <w:rFonts w:ascii="Times New Roman" w:eastAsia="宋体" w:hAnsi="Times New Roman" w:cs="Times New Roman"/>
          <w:sz w:val="24"/>
          <w:szCs w:val="24"/>
        </w:rPr>
        <w:t>BIS</w:t>
      </w:r>
      <w:r w:rsidR="00CC1B60" w:rsidRPr="008A7E3E">
        <w:rPr>
          <w:rFonts w:ascii="Times New Roman" w:eastAsia="宋体" w:hAnsi="Times New Roman" w:cs="Times New Roman"/>
          <w:sz w:val="24"/>
          <w:szCs w:val="24"/>
        </w:rPr>
        <w:t>，年同比贬值幅度高于</w:t>
      </w:r>
      <w:r w:rsidR="00CC1B60" w:rsidRPr="008A7E3E">
        <w:rPr>
          <w:rFonts w:ascii="Times New Roman" w:eastAsia="宋体" w:hAnsi="Times New Roman" w:cs="Times New Roman"/>
          <w:sz w:val="24"/>
          <w:szCs w:val="24"/>
        </w:rPr>
        <w:t>BIS</w:t>
      </w:r>
      <w:r w:rsidR="00CC1B60" w:rsidRPr="008A7E3E">
        <w:rPr>
          <w:rFonts w:ascii="Times New Roman" w:eastAsia="宋体" w:hAnsi="Times New Roman" w:cs="Times New Roman"/>
          <w:sz w:val="24"/>
          <w:szCs w:val="24"/>
        </w:rPr>
        <w:t>。</w:t>
      </w:r>
      <w:r w:rsidR="009F1DB0" w:rsidRPr="0035253B">
        <w:rPr>
          <w:rFonts w:ascii="Times New Roman" w:eastAsia="宋体" w:hAnsi="Times New Roman" w:cs="Times New Roman" w:hint="eastAsia"/>
          <w:sz w:val="24"/>
          <w:szCs w:val="24"/>
        </w:rPr>
        <w:t>其他代表性</w:t>
      </w:r>
      <w:proofErr w:type="gramStart"/>
      <w:r w:rsidR="009F1DB0" w:rsidRPr="0035253B">
        <w:rPr>
          <w:rFonts w:ascii="Times New Roman" w:eastAsia="宋体" w:hAnsi="Times New Roman" w:cs="Times New Roman" w:hint="eastAsia"/>
          <w:sz w:val="24"/>
          <w:szCs w:val="24"/>
        </w:rPr>
        <w:t>传统汇率</w:t>
      </w:r>
      <w:proofErr w:type="gramEnd"/>
      <w:r w:rsidR="009F1DB0" w:rsidRPr="0035253B">
        <w:rPr>
          <w:rFonts w:ascii="Times New Roman" w:eastAsia="宋体" w:hAnsi="Times New Roman" w:cs="Times New Roman" w:hint="eastAsia"/>
          <w:sz w:val="24"/>
          <w:szCs w:val="24"/>
        </w:rPr>
        <w:t>走势如下：</w:t>
      </w:r>
      <w:r w:rsidR="00210905" w:rsidRPr="0035253B">
        <w:rPr>
          <w:rFonts w:ascii="Times New Roman" w:eastAsia="宋体" w:hAnsi="Times New Roman" w:cs="Times New Roman"/>
          <w:sz w:val="24"/>
          <w:szCs w:val="24"/>
        </w:rPr>
        <w:t>BIS</w:t>
      </w:r>
      <w:r w:rsidR="00210905" w:rsidRPr="0035253B">
        <w:rPr>
          <w:rFonts w:ascii="Times New Roman" w:eastAsia="宋体" w:hAnsi="Times New Roman" w:cs="Times New Roman"/>
          <w:sz w:val="24"/>
          <w:szCs w:val="24"/>
        </w:rPr>
        <w:t>人民币</w:t>
      </w:r>
      <w:r w:rsidR="00484922" w:rsidRPr="0035253B">
        <w:rPr>
          <w:rFonts w:ascii="Times New Roman" w:eastAsia="宋体" w:hAnsi="Times New Roman" w:cs="Times New Roman"/>
          <w:sz w:val="24"/>
          <w:szCs w:val="24"/>
        </w:rPr>
        <w:t>实际有效汇率上月环比</w:t>
      </w:r>
      <w:r w:rsidR="0035253B" w:rsidRPr="0035253B">
        <w:rPr>
          <w:rFonts w:ascii="Times New Roman" w:eastAsia="宋体" w:hAnsi="Times New Roman" w:cs="Times New Roman" w:hint="eastAsia"/>
          <w:sz w:val="24"/>
          <w:szCs w:val="24"/>
        </w:rPr>
        <w:t>升值</w:t>
      </w:r>
      <w:r w:rsidR="00484922" w:rsidRPr="0035253B">
        <w:rPr>
          <w:rFonts w:ascii="Times New Roman" w:eastAsia="宋体" w:hAnsi="Times New Roman" w:cs="Times New Roman"/>
          <w:sz w:val="24"/>
          <w:szCs w:val="24"/>
        </w:rPr>
        <w:t>0.</w:t>
      </w:r>
      <w:r w:rsidR="0035253B" w:rsidRPr="0035253B">
        <w:rPr>
          <w:rFonts w:ascii="Times New Roman" w:eastAsia="宋体" w:hAnsi="Times New Roman" w:cs="Times New Roman" w:hint="eastAsia"/>
          <w:sz w:val="24"/>
          <w:szCs w:val="24"/>
        </w:rPr>
        <w:t>54</w:t>
      </w:r>
      <w:r w:rsidR="00484922" w:rsidRPr="0035253B">
        <w:rPr>
          <w:rFonts w:ascii="Times New Roman" w:eastAsia="宋体" w:hAnsi="Times New Roman" w:cs="Times New Roman"/>
          <w:sz w:val="24"/>
          <w:szCs w:val="24"/>
        </w:rPr>
        <w:t>%</w:t>
      </w:r>
      <w:r w:rsidR="00484922" w:rsidRPr="0035253B">
        <w:rPr>
          <w:rFonts w:ascii="Times New Roman" w:eastAsia="宋体" w:hAnsi="Times New Roman" w:cs="Times New Roman"/>
          <w:sz w:val="24"/>
          <w:szCs w:val="24"/>
        </w:rPr>
        <w:t>，上年同比贬值</w:t>
      </w:r>
      <w:r w:rsidR="0035253B" w:rsidRPr="0035253B">
        <w:rPr>
          <w:rFonts w:ascii="Times New Roman" w:eastAsia="宋体" w:hAnsi="Times New Roman" w:cs="Times New Roman" w:hint="eastAsia"/>
          <w:sz w:val="24"/>
          <w:szCs w:val="24"/>
        </w:rPr>
        <w:t>0.98</w:t>
      </w:r>
      <w:r w:rsidR="00484922" w:rsidRPr="0035253B">
        <w:rPr>
          <w:rFonts w:ascii="Times New Roman" w:eastAsia="宋体" w:hAnsi="Times New Roman" w:cs="Times New Roman"/>
          <w:sz w:val="24"/>
          <w:szCs w:val="24"/>
        </w:rPr>
        <w:t>%</w:t>
      </w:r>
      <w:r w:rsidR="00484922" w:rsidRPr="0035253B">
        <w:rPr>
          <w:rFonts w:ascii="Times New Roman" w:eastAsia="宋体" w:hAnsi="Times New Roman" w:cs="Times New Roman"/>
          <w:sz w:val="24"/>
          <w:szCs w:val="24"/>
        </w:rPr>
        <w:t>；</w:t>
      </w:r>
      <w:r w:rsidR="00484922" w:rsidRPr="008A7E3E">
        <w:rPr>
          <w:rFonts w:ascii="Times New Roman" w:eastAsia="宋体" w:hAnsi="Times New Roman" w:cs="Times New Roman"/>
          <w:sz w:val="24"/>
          <w:szCs w:val="24"/>
        </w:rPr>
        <w:t>基于</w:t>
      </w:r>
      <w:r w:rsidR="00484922" w:rsidRPr="008A7E3E">
        <w:rPr>
          <w:rFonts w:ascii="Times New Roman" w:eastAsia="宋体" w:hAnsi="Times New Roman" w:cs="Times New Roman"/>
          <w:sz w:val="24"/>
          <w:szCs w:val="24"/>
        </w:rPr>
        <w:t xml:space="preserve">CFETS </w:t>
      </w:r>
      <w:r w:rsidR="00484922" w:rsidRPr="008A7E3E">
        <w:rPr>
          <w:rFonts w:ascii="Times New Roman" w:eastAsia="宋体" w:hAnsi="Times New Roman" w:cs="Times New Roman"/>
          <w:sz w:val="24"/>
          <w:szCs w:val="24"/>
        </w:rPr>
        <w:t>货币篮子人民币汇率指数上月环比</w:t>
      </w:r>
      <w:r w:rsidR="008A7E3E">
        <w:rPr>
          <w:rFonts w:ascii="Times New Roman" w:eastAsia="宋体" w:hAnsi="Times New Roman" w:cs="Times New Roman" w:hint="eastAsia"/>
          <w:sz w:val="24"/>
          <w:szCs w:val="24"/>
        </w:rPr>
        <w:t>升值</w:t>
      </w:r>
      <w:r w:rsidR="0032722B">
        <w:rPr>
          <w:rFonts w:ascii="Times New Roman" w:eastAsia="宋体" w:hAnsi="Times New Roman" w:cs="Times New Roman" w:hint="eastAsia"/>
          <w:sz w:val="24"/>
          <w:szCs w:val="24"/>
        </w:rPr>
        <w:t>1.76</w:t>
      </w:r>
      <w:r w:rsidR="00484922" w:rsidRPr="008A7E3E">
        <w:rPr>
          <w:rFonts w:ascii="Times New Roman" w:eastAsia="宋体" w:hAnsi="Times New Roman" w:cs="Times New Roman"/>
          <w:sz w:val="24"/>
          <w:szCs w:val="24"/>
        </w:rPr>
        <w:t>%</w:t>
      </w:r>
      <w:r w:rsidR="00484922" w:rsidRPr="008A7E3E">
        <w:rPr>
          <w:rFonts w:ascii="Times New Roman" w:eastAsia="宋体" w:hAnsi="Times New Roman" w:cs="Times New Roman"/>
          <w:sz w:val="24"/>
          <w:szCs w:val="24"/>
        </w:rPr>
        <w:t>，上年同比</w:t>
      </w:r>
      <w:r w:rsidR="008A7E3E">
        <w:rPr>
          <w:rFonts w:ascii="Times New Roman" w:eastAsia="宋体" w:hAnsi="Times New Roman" w:cs="Times New Roman" w:hint="eastAsia"/>
          <w:sz w:val="24"/>
          <w:szCs w:val="24"/>
        </w:rPr>
        <w:t>升值</w:t>
      </w:r>
      <w:r w:rsidR="008A7E3E">
        <w:rPr>
          <w:rFonts w:ascii="Times New Roman" w:eastAsia="宋体" w:hAnsi="Times New Roman" w:cs="Times New Roman" w:hint="eastAsia"/>
          <w:sz w:val="24"/>
          <w:szCs w:val="24"/>
        </w:rPr>
        <w:t>0.05</w:t>
      </w:r>
      <w:r w:rsidR="00484922" w:rsidRPr="008A7E3E">
        <w:rPr>
          <w:rFonts w:ascii="Times New Roman" w:eastAsia="宋体" w:hAnsi="Times New Roman" w:cs="Times New Roman"/>
          <w:sz w:val="24"/>
          <w:szCs w:val="24"/>
        </w:rPr>
        <w:t>%</w:t>
      </w:r>
      <w:r w:rsidR="00484922" w:rsidRPr="008A7E3E">
        <w:rPr>
          <w:rFonts w:ascii="Times New Roman" w:eastAsia="宋体" w:hAnsi="Times New Roman" w:cs="Times New Roman"/>
          <w:sz w:val="24"/>
          <w:szCs w:val="24"/>
        </w:rPr>
        <w:t>；基于</w:t>
      </w:r>
      <w:r w:rsidR="00484922" w:rsidRPr="008A7E3E">
        <w:rPr>
          <w:rFonts w:ascii="Times New Roman" w:eastAsia="宋体" w:hAnsi="Times New Roman" w:cs="Times New Roman"/>
          <w:sz w:val="24"/>
          <w:szCs w:val="24"/>
        </w:rPr>
        <w:t>SDR</w:t>
      </w:r>
      <w:r w:rsidR="00484922" w:rsidRPr="008A7E3E">
        <w:rPr>
          <w:rFonts w:ascii="Times New Roman" w:eastAsia="宋体" w:hAnsi="Times New Roman" w:cs="Times New Roman"/>
          <w:sz w:val="24"/>
          <w:szCs w:val="24"/>
        </w:rPr>
        <w:t>货币篮子人民币指数上月环比升值</w:t>
      </w:r>
      <w:r w:rsidR="0032722B">
        <w:rPr>
          <w:rFonts w:ascii="Times New Roman" w:eastAsia="宋体" w:hAnsi="Times New Roman" w:cs="Times New Roman" w:hint="eastAsia"/>
          <w:sz w:val="24"/>
          <w:szCs w:val="24"/>
        </w:rPr>
        <w:t>1.64</w:t>
      </w:r>
      <w:r w:rsidR="00484922" w:rsidRPr="008A7E3E">
        <w:rPr>
          <w:rFonts w:ascii="Times New Roman" w:eastAsia="宋体" w:hAnsi="Times New Roman" w:cs="Times New Roman"/>
          <w:sz w:val="24"/>
          <w:szCs w:val="24"/>
        </w:rPr>
        <w:t>%</w:t>
      </w:r>
      <w:r w:rsidR="00484922" w:rsidRPr="008A7E3E">
        <w:rPr>
          <w:rFonts w:ascii="Times New Roman" w:eastAsia="宋体" w:hAnsi="Times New Roman" w:cs="Times New Roman"/>
          <w:sz w:val="24"/>
          <w:szCs w:val="24"/>
        </w:rPr>
        <w:t>，上年同比</w:t>
      </w:r>
      <w:r w:rsidR="008A7E3E">
        <w:rPr>
          <w:rFonts w:ascii="Times New Roman" w:eastAsia="宋体" w:hAnsi="Times New Roman" w:cs="Times New Roman" w:hint="eastAsia"/>
          <w:sz w:val="24"/>
          <w:szCs w:val="24"/>
        </w:rPr>
        <w:t>升值</w:t>
      </w:r>
      <w:r w:rsidR="008A7E3E">
        <w:rPr>
          <w:rFonts w:ascii="Times New Roman" w:eastAsia="宋体" w:hAnsi="Times New Roman" w:cs="Times New Roman" w:hint="eastAsia"/>
          <w:sz w:val="24"/>
          <w:szCs w:val="24"/>
        </w:rPr>
        <w:t>0.19</w:t>
      </w:r>
      <w:r w:rsidR="00484922" w:rsidRPr="008A7E3E">
        <w:rPr>
          <w:rFonts w:ascii="Times New Roman" w:eastAsia="宋体" w:hAnsi="Times New Roman" w:cs="Times New Roman"/>
          <w:sz w:val="24"/>
          <w:szCs w:val="24"/>
        </w:rPr>
        <w:t>%</w:t>
      </w:r>
      <w:r w:rsidR="00484922" w:rsidRPr="008A7E3E">
        <w:rPr>
          <w:rFonts w:ascii="Times New Roman" w:eastAsia="宋体" w:hAnsi="Times New Roman" w:cs="Times New Roman"/>
          <w:sz w:val="24"/>
          <w:szCs w:val="24"/>
        </w:rPr>
        <w:t>。</w:t>
      </w:r>
      <w:r w:rsidR="00934FD1" w:rsidRPr="0032722B">
        <w:rPr>
          <w:rFonts w:ascii="Times New Roman" w:eastAsia="宋体" w:hAnsi="Times New Roman" w:cs="Times New Roman" w:hint="eastAsia"/>
          <w:sz w:val="24"/>
          <w:szCs w:val="24"/>
        </w:rPr>
        <w:t>在美元指数走强</w:t>
      </w:r>
      <w:bookmarkStart w:id="0" w:name="_GoBack"/>
      <w:bookmarkEnd w:id="0"/>
      <w:r w:rsidR="00934FD1" w:rsidRPr="0032722B">
        <w:rPr>
          <w:rFonts w:ascii="Times New Roman" w:eastAsia="宋体" w:hAnsi="Times New Roman" w:cs="Times New Roman" w:hint="eastAsia"/>
          <w:sz w:val="24"/>
          <w:szCs w:val="24"/>
        </w:rPr>
        <w:t>的背景下，基于增加值人民币有效汇率</w:t>
      </w:r>
      <w:r w:rsidR="0085370F">
        <w:rPr>
          <w:rFonts w:ascii="Times New Roman" w:eastAsia="宋体" w:hAnsi="Times New Roman" w:cs="Times New Roman" w:hint="eastAsia"/>
          <w:sz w:val="24"/>
          <w:szCs w:val="24"/>
        </w:rPr>
        <w:t>同比</w:t>
      </w:r>
      <w:r w:rsidR="0032722B" w:rsidRPr="0032722B">
        <w:rPr>
          <w:rFonts w:ascii="Times New Roman" w:eastAsia="宋体" w:hAnsi="Times New Roman" w:cs="Times New Roman" w:hint="eastAsia"/>
          <w:sz w:val="24"/>
          <w:szCs w:val="24"/>
        </w:rPr>
        <w:t>升值</w:t>
      </w:r>
      <w:r w:rsidR="00934FD1" w:rsidRPr="0032722B">
        <w:rPr>
          <w:rFonts w:ascii="Times New Roman" w:eastAsia="宋体" w:hAnsi="Times New Roman" w:cs="Times New Roman" w:hint="eastAsia"/>
          <w:sz w:val="24"/>
          <w:szCs w:val="24"/>
        </w:rPr>
        <w:t>规模</w:t>
      </w:r>
      <w:r w:rsidR="0032722B" w:rsidRPr="0032722B">
        <w:rPr>
          <w:rFonts w:ascii="Times New Roman" w:eastAsia="宋体" w:hAnsi="Times New Roman" w:cs="Times New Roman" w:hint="eastAsia"/>
          <w:sz w:val="24"/>
          <w:szCs w:val="24"/>
        </w:rPr>
        <w:t>小于</w:t>
      </w:r>
      <w:r w:rsidR="00934FD1" w:rsidRPr="0032722B">
        <w:rPr>
          <w:rFonts w:ascii="Times New Roman" w:eastAsia="宋体" w:hAnsi="Times New Roman" w:cs="Times New Roman" w:hint="eastAsia"/>
          <w:sz w:val="24"/>
          <w:szCs w:val="24"/>
        </w:rPr>
        <w:t>BIS</w:t>
      </w:r>
      <w:r w:rsidR="0032722B" w:rsidRPr="0032722B">
        <w:rPr>
          <w:rFonts w:ascii="Times New Roman" w:eastAsia="宋体" w:hAnsi="Times New Roman" w:cs="Times New Roman" w:hint="eastAsia"/>
          <w:sz w:val="24"/>
          <w:szCs w:val="24"/>
        </w:rPr>
        <w:t>和主要篮子货币</w:t>
      </w:r>
      <w:r w:rsidR="00A62A9C" w:rsidRPr="0032722B">
        <w:rPr>
          <w:rFonts w:ascii="Times New Roman" w:eastAsia="宋体" w:hAnsi="Times New Roman" w:cs="Times New Roman" w:hint="eastAsia"/>
          <w:sz w:val="24"/>
          <w:szCs w:val="24"/>
        </w:rPr>
        <w:t>。</w:t>
      </w:r>
    </w:p>
    <w:p w14:paraId="004103BD" w14:textId="3A63901F"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基于增加值人民币有效汇率也均贬值。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8A7E3E">
        <w:rPr>
          <w:rFonts w:ascii="Times New Roman" w:eastAsia="宋体" w:hAnsi="Times New Roman" w:cs="Times New Roman" w:hint="eastAsia"/>
          <w:sz w:val="24"/>
          <w:szCs w:val="24"/>
        </w:rPr>
        <w:t>0.34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，与加总汇率的</w:t>
      </w:r>
      <w:r w:rsidR="008A7E3E">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幅度基本一致，上年同比贬值</w:t>
      </w:r>
      <w:r w:rsidR="008A7E3E">
        <w:rPr>
          <w:rFonts w:ascii="Times New Roman" w:eastAsia="宋体" w:hAnsi="Times New Roman" w:cs="Times New Roman" w:hint="eastAsia"/>
          <w:sz w:val="24"/>
          <w:szCs w:val="24"/>
        </w:rPr>
        <w:t>1.43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8A7E3E">
        <w:rPr>
          <w:rFonts w:ascii="Times New Roman" w:eastAsia="宋体" w:hAnsi="Times New Roman" w:cs="Times New Roman" w:hint="eastAsia"/>
          <w:sz w:val="24"/>
          <w:szCs w:val="24"/>
        </w:rPr>
        <w:t>升值</w:t>
      </w:r>
      <w:r w:rsidR="008A7E3E">
        <w:rPr>
          <w:rFonts w:ascii="Times New Roman" w:eastAsia="宋体" w:hAnsi="Times New Roman" w:cs="Times New Roman" w:hint="eastAsia"/>
          <w:sz w:val="24"/>
          <w:szCs w:val="24"/>
        </w:rPr>
        <w:t>0.28</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8A7E3E">
        <w:rPr>
          <w:rFonts w:ascii="Times New Roman" w:eastAsia="宋体" w:hAnsi="Times New Roman" w:cs="Times New Roman" w:hint="eastAsia"/>
          <w:sz w:val="24"/>
          <w:szCs w:val="24"/>
        </w:rPr>
        <w:t>升值幅度小于</w:t>
      </w:r>
      <w:r w:rsidRPr="00CD328F">
        <w:rPr>
          <w:rFonts w:ascii="Times New Roman" w:eastAsia="宋体" w:hAnsi="Times New Roman" w:cs="Times New Roman"/>
          <w:sz w:val="24"/>
          <w:szCs w:val="24"/>
        </w:rPr>
        <w:t>加总和可贸易品汇率，上年同比贬值</w:t>
      </w:r>
      <w:r w:rsidR="008A7E3E">
        <w:rPr>
          <w:rFonts w:ascii="Times New Roman" w:eastAsia="宋体" w:hAnsi="Times New Roman" w:cs="Times New Roman" w:hint="eastAsia"/>
          <w:sz w:val="24"/>
          <w:szCs w:val="24"/>
        </w:rPr>
        <w:t>0.93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7FA62290" w:rsidR="00E8756C" w:rsidRPr="00CD328F" w:rsidRDefault="00E8756C" w:rsidP="00750E18">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所有行业出现贬值。</w:t>
      </w:r>
      <w:r w:rsidR="00750E18">
        <w:rPr>
          <w:rFonts w:ascii="Times New Roman" w:eastAsia="宋体" w:hAnsi="Times New Roman" w:cs="Times New Roman" w:hint="eastAsia"/>
          <w:sz w:val="24"/>
          <w:szCs w:val="24"/>
        </w:rPr>
        <w:t>8</w:t>
      </w:r>
      <w:r w:rsidRPr="00CD328F">
        <w:rPr>
          <w:rFonts w:ascii="Times New Roman" w:eastAsia="宋体" w:hAnsi="Times New Roman" w:cs="Times New Roman"/>
          <w:sz w:val="24"/>
          <w:szCs w:val="24"/>
        </w:rPr>
        <w:t>月</w:t>
      </w:r>
      <w:r w:rsidR="0035253B">
        <w:rPr>
          <w:rFonts w:ascii="Times New Roman" w:eastAsia="宋体" w:hAnsi="Times New Roman" w:cs="Times New Roman" w:hint="eastAsia"/>
          <w:sz w:val="24"/>
          <w:szCs w:val="24"/>
        </w:rPr>
        <w:t>有</w:t>
      </w:r>
      <w:r w:rsidR="00750E18">
        <w:rPr>
          <w:rFonts w:ascii="Times New Roman" w:eastAsia="宋体" w:hAnsi="Times New Roman" w:cs="Times New Roman" w:hint="eastAsia"/>
          <w:sz w:val="24"/>
          <w:szCs w:val="24"/>
        </w:rPr>
        <w:t>30</w:t>
      </w:r>
      <w:r w:rsidR="00750E18">
        <w:rPr>
          <w:rFonts w:ascii="Times New Roman" w:eastAsia="宋体" w:hAnsi="Times New Roman" w:cs="Times New Roman" w:hint="eastAsia"/>
          <w:sz w:val="24"/>
          <w:szCs w:val="24"/>
        </w:rPr>
        <w:t>个行业的</w:t>
      </w:r>
      <w:r w:rsidR="00750E18" w:rsidRPr="00CD328F">
        <w:rPr>
          <w:rFonts w:ascii="Times New Roman" w:eastAsia="宋体" w:hAnsi="Times New Roman" w:cs="Times New Roman"/>
          <w:sz w:val="24"/>
          <w:szCs w:val="24"/>
        </w:rPr>
        <w:t>基于增加值人民币有效汇率</w:t>
      </w:r>
      <w:r w:rsidR="00750E18">
        <w:rPr>
          <w:rFonts w:ascii="Times New Roman" w:eastAsia="宋体" w:hAnsi="Times New Roman" w:cs="Times New Roman" w:hint="eastAsia"/>
          <w:sz w:val="24"/>
          <w:szCs w:val="24"/>
        </w:rPr>
        <w:t>上月</w:t>
      </w:r>
      <w:r w:rsidR="00750E18"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呈现升值态势（表</w:t>
      </w:r>
      <w:r w:rsidR="00750E18">
        <w:rPr>
          <w:rFonts w:ascii="Times New Roman" w:eastAsia="宋体" w:hAnsi="Times New Roman" w:cs="Times New Roman" w:hint="eastAsia"/>
          <w:sz w:val="24"/>
          <w:szCs w:val="24"/>
        </w:rPr>
        <w:t>1</w:t>
      </w:r>
      <w:r w:rsidR="00750E18">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3</w:t>
      </w:r>
      <w:r w:rsidR="00750E18">
        <w:rPr>
          <w:rFonts w:ascii="Times New Roman" w:eastAsia="宋体" w:hAnsi="Times New Roman" w:cs="Times New Roman" w:hint="eastAsia"/>
          <w:sz w:val="24"/>
          <w:szCs w:val="24"/>
        </w:rPr>
        <w:t>2</w:t>
      </w:r>
      <w:r w:rsidRPr="00CD328F">
        <w:rPr>
          <w:rFonts w:ascii="Times New Roman" w:eastAsia="宋体" w:hAnsi="Times New Roman" w:cs="Times New Roman"/>
          <w:sz w:val="24"/>
          <w:szCs w:val="24"/>
        </w:rPr>
        <w:t>个行业的</w:t>
      </w:r>
      <w:r>
        <w:rPr>
          <w:rFonts w:ascii="Times New Roman" w:eastAsia="宋体" w:hAnsi="Times New Roman" w:cs="Times New Roman" w:hint="eastAsia"/>
          <w:sz w:val="24"/>
          <w:szCs w:val="24"/>
        </w:rPr>
        <w:t>上年</w:t>
      </w:r>
      <w:proofErr w:type="gramStart"/>
      <w:r w:rsidRPr="00CD328F">
        <w:rPr>
          <w:rFonts w:ascii="Times New Roman" w:eastAsia="宋体" w:hAnsi="Times New Roman" w:cs="Times New Roman"/>
          <w:sz w:val="24"/>
          <w:szCs w:val="24"/>
        </w:rPr>
        <w:t>同比均现贬值</w:t>
      </w:r>
      <w:proofErr w:type="gramEnd"/>
      <w:r w:rsidRPr="00CD328F">
        <w:rPr>
          <w:rFonts w:ascii="Times New Roman" w:eastAsia="宋体" w:hAnsi="Times New Roman" w:cs="Times New Roman"/>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750E18">
        <w:rPr>
          <w:rFonts w:ascii="Times New Roman" w:eastAsia="宋体" w:hAnsi="Times New Roman" w:cs="Times New Roman" w:hint="eastAsia"/>
          <w:sz w:val="24"/>
          <w:szCs w:val="24"/>
        </w:rPr>
        <w:t>变动</w:t>
      </w:r>
      <w:r w:rsidRPr="00CD328F">
        <w:rPr>
          <w:rFonts w:ascii="Times New Roman" w:eastAsia="宋体" w:hAnsi="Times New Roman" w:cs="Times New Roman"/>
          <w:sz w:val="24"/>
          <w:szCs w:val="24"/>
        </w:rPr>
        <w:t>幅度差异</w:t>
      </w:r>
      <w:r w:rsidR="00750E18">
        <w:rPr>
          <w:rFonts w:ascii="Times New Roman" w:eastAsia="宋体" w:hAnsi="Times New Roman" w:cs="Times New Roman" w:hint="eastAsia"/>
          <w:sz w:val="24"/>
          <w:szCs w:val="24"/>
        </w:rPr>
        <w:t>不太大</w:t>
      </w:r>
      <w:r w:rsidRPr="00CD328F">
        <w:rPr>
          <w:rFonts w:ascii="Times New Roman" w:eastAsia="宋体" w:hAnsi="Times New Roman" w:cs="Times New Roman"/>
          <w:sz w:val="24"/>
          <w:szCs w:val="24"/>
        </w:rPr>
        <w:t>，环比最大差异为</w:t>
      </w:r>
      <w:r w:rsidR="00750E18">
        <w:rPr>
          <w:rFonts w:ascii="Times New Roman" w:eastAsia="宋体" w:hAnsi="Times New Roman" w:cs="Times New Roman" w:hint="eastAsia"/>
          <w:sz w:val="24"/>
          <w:szCs w:val="24"/>
        </w:rPr>
        <w:t>1.15</w:t>
      </w:r>
      <w:r w:rsidRPr="00CD328F">
        <w:rPr>
          <w:rFonts w:ascii="Times New Roman" w:eastAsia="宋体" w:hAnsi="Times New Roman" w:cs="Times New Roman"/>
          <w:sz w:val="24"/>
          <w:szCs w:val="24"/>
        </w:rPr>
        <w:t>个百分点，同比最大差异为</w:t>
      </w:r>
      <w:r w:rsidR="00750E18">
        <w:rPr>
          <w:rFonts w:ascii="Times New Roman" w:eastAsia="宋体" w:hAnsi="Times New Roman" w:cs="Times New Roman" w:hint="eastAsia"/>
          <w:sz w:val="24"/>
          <w:szCs w:val="24"/>
        </w:rPr>
        <w:t>3.12</w:t>
      </w:r>
      <w:r w:rsidRPr="00CD328F">
        <w:rPr>
          <w:rFonts w:ascii="Times New Roman" w:eastAsia="宋体" w:hAnsi="Times New Roman" w:cs="Times New Roman"/>
          <w:sz w:val="24"/>
          <w:szCs w:val="24"/>
        </w:rPr>
        <w:t>个百分点。环比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幅度最高的三个行业为</w:t>
      </w:r>
      <w:r w:rsidR="00750E18">
        <w:rPr>
          <w:rFonts w:ascii="Times New Roman" w:eastAsia="宋体" w:hAnsi="Times New Roman" w:cs="Times New Roman" w:hint="eastAsia"/>
          <w:sz w:val="24"/>
          <w:szCs w:val="24"/>
        </w:rPr>
        <w:t>“</w:t>
      </w:r>
      <w:r w:rsidR="00750E18" w:rsidRPr="00750E18">
        <w:rPr>
          <w:rFonts w:ascii="Times New Roman" w:eastAsia="宋体" w:hAnsi="Times New Roman" w:cs="Times New Roman" w:hint="eastAsia"/>
          <w:sz w:val="24"/>
          <w:szCs w:val="24"/>
        </w:rPr>
        <w:t>公共管理和国防业；强制性社会保障</w:t>
      </w:r>
      <w:r w:rsidR="00750E18">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50E18">
        <w:rPr>
          <w:rFonts w:ascii="Times New Roman" w:eastAsia="宋体" w:hAnsi="Times New Roman" w:cs="Times New Roman" w:hint="eastAsia"/>
          <w:sz w:val="24"/>
          <w:szCs w:val="24"/>
        </w:rPr>
        <w:t>和</w:t>
      </w:r>
      <w:r w:rsidRPr="00CD328F">
        <w:rPr>
          <w:rFonts w:ascii="Times New Roman" w:eastAsia="宋体" w:hAnsi="Times New Roman" w:cs="Times New Roman"/>
          <w:sz w:val="24"/>
          <w:szCs w:val="24"/>
        </w:rPr>
        <w:t>“</w:t>
      </w:r>
      <w:r w:rsidR="00750E18" w:rsidRPr="00750E18">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750E18">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幅度最低的三个行业为</w:t>
      </w:r>
      <w:r w:rsidRPr="00CD328F">
        <w:rPr>
          <w:rFonts w:ascii="Times New Roman" w:eastAsia="宋体" w:hAnsi="Times New Roman" w:cs="Times New Roman"/>
          <w:sz w:val="24"/>
          <w:szCs w:val="24"/>
        </w:rPr>
        <w:t>“</w:t>
      </w:r>
      <w:r w:rsidR="00750E18" w:rsidRPr="00750E18">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750E18" w:rsidRPr="00750E18">
        <w:rPr>
          <w:rFonts w:ascii="Times New Roman" w:eastAsia="宋体" w:hAnsi="Times New Roman" w:cs="Times New Roman" w:hint="eastAsia"/>
          <w:sz w:val="24"/>
          <w:szCs w:val="24"/>
        </w:rPr>
        <w:t>皮革</w:t>
      </w:r>
      <w:r w:rsidR="00750E18" w:rsidRPr="00750E18">
        <w:rPr>
          <w:rFonts w:ascii="Times New Roman" w:eastAsia="宋体" w:hAnsi="Times New Roman" w:cs="Times New Roman"/>
          <w:sz w:val="24"/>
          <w:szCs w:val="24"/>
        </w:rPr>
        <w:t>,</w:t>
      </w:r>
      <w:r w:rsidR="00750E18" w:rsidRPr="00750E18">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（三个行业均为贬值）</w:t>
      </w:r>
      <w:r w:rsidRPr="00CD328F">
        <w:rPr>
          <w:rFonts w:ascii="Times New Roman" w:eastAsia="宋体" w:hAnsi="Times New Roman" w:cs="Times New Roman"/>
          <w:sz w:val="24"/>
          <w:szCs w:val="24"/>
        </w:rPr>
        <w:t>。同比贬值幅度</w:t>
      </w:r>
      <w:r w:rsidR="00431F92">
        <w:rPr>
          <w:rFonts w:ascii="Times New Roman" w:eastAsia="宋体" w:hAnsi="Times New Roman" w:cs="Times New Roman" w:hint="eastAsia"/>
          <w:sz w:val="24"/>
          <w:szCs w:val="24"/>
        </w:rPr>
        <w:t>最大</w:t>
      </w:r>
      <w:r w:rsidRPr="00CD328F">
        <w:rPr>
          <w:rFonts w:ascii="Times New Roman" w:eastAsia="宋体" w:hAnsi="Times New Roman" w:cs="Times New Roman"/>
          <w:sz w:val="24"/>
          <w:szCs w:val="24"/>
        </w:rPr>
        <w:t>的三个行业为</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采矿和采石业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皮革</w:t>
      </w:r>
      <w:r w:rsidR="00431F92" w:rsidRPr="00431F92">
        <w:rPr>
          <w:rFonts w:ascii="Times New Roman" w:eastAsia="宋体" w:hAnsi="Times New Roman" w:cs="Times New Roman"/>
          <w:sz w:val="24"/>
          <w:szCs w:val="24"/>
        </w:rPr>
        <w:t>,</w:t>
      </w:r>
      <w:r w:rsidR="00431F92" w:rsidRPr="00431F92">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431F92" w:rsidRPr="00431F92">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00431F92">
        <w:rPr>
          <w:rFonts w:ascii="Times New Roman" w:eastAsia="宋体" w:hAnsi="Times New Roman" w:cs="Times New Roman" w:hint="eastAsia"/>
          <w:sz w:val="24"/>
          <w:szCs w:val="24"/>
        </w:rPr>
        <w:t>（</w:t>
      </w:r>
      <w:r w:rsidR="007C445A">
        <w:rPr>
          <w:rFonts w:ascii="Times New Roman" w:eastAsia="宋体" w:hAnsi="Times New Roman" w:cs="Times New Roman" w:hint="eastAsia"/>
          <w:sz w:val="24"/>
          <w:szCs w:val="24"/>
        </w:rPr>
        <w:t>该行业为升值</w:t>
      </w:r>
      <w:r w:rsidR="00431F92">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p>
    <w:p w14:paraId="756231D5" w14:textId="4545B995" w:rsidR="00AB160F" w:rsidRPr="007C445A"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35253B">
        <w:rPr>
          <w:rFonts w:ascii="黑体" w:hAnsi="黑体" w:cs="Times New Roman"/>
        </w:rPr>
        <w:lastRenderedPageBreak/>
        <w:t xml:space="preserve">图 </w:t>
      </w:r>
      <w:r w:rsidRPr="0035253B">
        <w:rPr>
          <w:rFonts w:ascii="黑体" w:hAnsi="黑体" w:cs="Times New Roman"/>
        </w:rPr>
        <w:fldChar w:fldCharType="begin"/>
      </w:r>
      <w:r w:rsidRPr="0035253B">
        <w:rPr>
          <w:rFonts w:ascii="黑体" w:hAnsi="黑体" w:cs="Times New Roman"/>
        </w:rPr>
        <w:instrText xml:space="preserve"> SEQ 图 \* ARABIC </w:instrText>
      </w:r>
      <w:r w:rsidRPr="0035253B">
        <w:rPr>
          <w:rFonts w:ascii="黑体" w:hAnsi="黑体" w:cs="Times New Roman"/>
        </w:rPr>
        <w:fldChar w:fldCharType="separate"/>
      </w:r>
      <w:r w:rsidR="0007302D" w:rsidRPr="0035253B">
        <w:rPr>
          <w:rFonts w:ascii="黑体" w:hAnsi="黑体" w:cs="Times New Roman"/>
          <w:noProof/>
        </w:rPr>
        <w:t>1</w:t>
      </w:r>
      <w:r w:rsidRPr="0035253B">
        <w:rPr>
          <w:rFonts w:ascii="黑体" w:hAnsi="黑体" w:cs="Times New Roman"/>
        </w:rPr>
        <w:fldChar w:fldCharType="end"/>
      </w:r>
      <w:r w:rsidRPr="0035253B">
        <w:rPr>
          <w:rFonts w:ascii="黑体" w:hAnsi="黑体" w:cs="Times New Roman"/>
        </w:rPr>
        <w:t xml:space="preserve"> 加总的基于增加值人民币有效汇率与主要传统有效汇率指数走势比较</w:t>
      </w:r>
    </w:p>
    <w:p w14:paraId="5B0F4FB9" w14:textId="7C79EFA7" w:rsidR="00AB160F" w:rsidRPr="00CD328F" w:rsidRDefault="0035253B"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2EB75A96" wp14:editId="5DA89F50">
            <wp:extent cx="5274310" cy="3123557"/>
            <wp:effectExtent l="0" t="0" r="2540" b="1270"/>
            <wp:docPr id="2" name="图片 2" descr="C:\Users\shelley\AppData\Local\Temp\15062992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62992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123557"/>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3E6F410E" w:rsidR="007C1E64" w:rsidRPr="00CD328F" w:rsidRDefault="0032722B"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3D79EB90" wp14:editId="59A23244">
            <wp:extent cx="4974590" cy="2604135"/>
            <wp:effectExtent l="0" t="0" r="0" b="5715"/>
            <wp:docPr id="3" name="图片 3" descr="C:\Users\shelley\AppData\Local\Temp\15057050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570505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2604135"/>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Pr="00CD328F" w:rsidRDefault="003B0439" w:rsidP="00D44972">
      <w:pPr>
        <w:spacing w:line="360" w:lineRule="auto"/>
        <w:ind w:firstLine="420"/>
        <w:rPr>
          <w:rFonts w:ascii="Times New Roman" w:eastAsia="宋体" w:hAnsi="Times New Roman" w:cs="Times New Roman"/>
          <w:sz w:val="24"/>
          <w:szCs w:val="24"/>
        </w:rPr>
      </w:pPr>
    </w:p>
    <w:p w14:paraId="004542AA" w14:textId="24349C42"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8A7E3E">
        <w:rPr>
          <w:rFonts w:hint="eastAsia"/>
        </w:rPr>
        <w:t>8</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E91F98" w:rsidRPr="00E91F98" w14:paraId="119A9E83" w14:textId="77777777" w:rsidTr="00E91F98">
        <w:trPr>
          <w:trHeight w:val="270"/>
          <w:jc w:val="center"/>
        </w:trPr>
        <w:tc>
          <w:tcPr>
            <w:tcW w:w="4492" w:type="dxa"/>
            <w:shd w:val="clear" w:color="auto" w:fill="auto"/>
            <w:noWrap/>
            <w:vAlign w:val="center"/>
            <w:hideMark/>
          </w:tcPr>
          <w:p w14:paraId="1B606B0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5CF72D88"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月环比</w:t>
            </w:r>
          </w:p>
        </w:tc>
      </w:tr>
      <w:tr w:rsidR="00E91F98" w:rsidRPr="00E91F98" w14:paraId="59C7449C" w14:textId="77777777" w:rsidTr="00E91F98">
        <w:trPr>
          <w:trHeight w:val="270"/>
          <w:jc w:val="center"/>
        </w:trPr>
        <w:tc>
          <w:tcPr>
            <w:tcW w:w="4492" w:type="dxa"/>
            <w:shd w:val="clear" w:color="auto" w:fill="auto"/>
            <w:noWrap/>
            <w:vAlign w:val="center"/>
            <w:hideMark/>
          </w:tcPr>
          <w:p w14:paraId="73BFD4D7"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2155205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0.91%</w:t>
            </w:r>
          </w:p>
        </w:tc>
      </w:tr>
      <w:tr w:rsidR="00E91F98" w:rsidRPr="00E91F98" w14:paraId="13348790" w14:textId="77777777" w:rsidTr="00E91F98">
        <w:trPr>
          <w:trHeight w:val="270"/>
          <w:jc w:val="center"/>
        </w:trPr>
        <w:tc>
          <w:tcPr>
            <w:tcW w:w="4492" w:type="dxa"/>
            <w:shd w:val="clear" w:color="000000" w:fill="FFFF00"/>
            <w:noWrap/>
            <w:vAlign w:val="center"/>
            <w:hideMark/>
          </w:tcPr>
          <w:p w14:paraId="4C9FF0AF"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2EE14583"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0.82%</w:t>
            </w:r>
          </w:p>
        </w:tc>
      </w:tr>
      <w:tr w:rsidR="00E91F98" w:rsidRPr="00E91F98" w14:paraId="54338C91" w14:textId="77777777" w:rsidTr="00E91F98">
        <w:trPr>
          <w:trHeight w:val="270"/>
          <w:jc w:val="center"/>
        </w:trPr>
        <w:tc>
          <w:tcPr>
            <w:tcW w:w="4492" w:type="dxa"/>
            <w:shd w:val="clear" w:color="000000" w:fill="FFFF00"/>
            <w:noWrap/>
            <w:vAlign w:val="center"/>
            <w:hideMark/>
          </w:tcPr>
          <w:p w14:paraId="6141520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21F5225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0.63%</w:t>
            </w:r>
          </w:p>
        </w:tc>
      </w:tr>
      <w:tr w:rsidR="00E91F98" w:rsidRPr="00E91F98" w14:paraId="1AEF54F3" w14:textId="77777777" w:rsidTr="00E91F98">
        <w:trPr>
          <w:trHeight w:val="270"/>
          <w:jc w:val="center"/>
        </w:trPr>
        <w:tc>
          <w:tcPr>
            <w:tcW w:w="4492" w:type="dxa"/>
            <w:shd w:val="clear" w:color="000000" w:fill="FFFF00"/>
            <w:noWrap/>
            <w:vAlign w:val="center"/>
            <w:hideMark/>
          </w:tcPr>
          <w:p w14:paraId="58A48784"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3AEFC1EC"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0.56%</w:t>
            </w:r>
          </w:p>
        </w:tc>
      </w:tr>
      <w:tr w:rsidR="00E91F98" w:rsidRPr="00E91F98" w14:paraId="00934B7D" w14:textId="77777777" w:rsidTr="00E91F98">
        <w:trPr>
          <w:trHeight w:val="270"/>
          <w:jc w:val="center"/>
        </w:trPr>
        <w:tc>
          <w:tcPr>
            <w:tcW w:w="4492" w:type="dxa"/>
            <w:shd w:val="clear" w:color="auto" w:fill="auto"/>
            <w:noWrap/>
            <w:vAlign w:val="center"/>
            <w:hideMark/>
          </w:tcPr>
          <w:p w14:paraId="6A9ABC6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4D3B8CBF"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0.55%</w:t>
            </w:r>
          </w:p>
        </w:tc>
      </w:tr>
      <w:tr w:rsidR="00E91F98" w:rsidRPr="00E91F98" w14:paraId="3DB086E0" w14:textId="77777777" w:rsidTr="00E91F98">
        <w:trPr>
          <w:trHeight w:val="270"/>
          <w:jc w:val="center"/>
        </w:trPr>
        <w:tc>
          <w:tcPr>
            <w:tcW w:w="4492" w:type="dxa"/>
            <w:shd w:val="clear" w:color="000000" w:fill="00FF00"/>
            <w:noWrap/>
            <w:vAlign w:val="center"/>
            <w:hideMark/>
          </w:tcPr>
          <w:p w14:paraId="2DC3B48E"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47F283A1"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0.50%</w:t>
            </w:r>
          </w:p>
        </w:tc>
      </w:tr>
      <w:tr w:rsidR="00E91F98" w:rsidRPr="00E91F98" w14:paraId="5F7332E6" w14:textId="77777777" w:rsidTr="00E91F98">
        <w:trPr>
          <w:trHeight w:val="270"/>
          <w:jc w:val="center"/>
        </w:trPr>
        <w:tc>
          <w:tcPr>
            <w:tcW w:w="4492" w:type="dxa"/>
            <w:shd w:val="clear" w:color="auto" w:fill="auto"/>
            <w:noWrap/>
            <w:vAlign w:val="center"/>
            <w:hideMark/>
          </w:tcPr>
          <w:p w14:paraId="38331744"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B106804"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0.49%</w:t>
            </w:r>
          </w:p>
        </w:tc>
      </w:tr>
      <w:tr w:rsidR="00E91F98" w:rsidRPr="00E91F98" w14:paraId="2B2DE55B" w14:textId="77777777" w:rsidTr="00E91F98">
        <w:trPr>
          <w:trHeight w:val="270"/>
          <w:jc w:val="center"/>
        </w:trPr>
        <w:tc>
          <w:tcPr>
            <w:tcW w:w="4492" w:type="dxa"/>
            <w:shd w:val="clear" w:color="auto" w:fill="auto"/>
            <w:noWrap/>
            <w:vAlign w:val="center"/>
            <w:hideMark/>
          </w:tcPr>
          <w:p w14:paraId="61748C67"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4F3B2601"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0.48%</w:t>
            </w:r>
          </w:p>
        </w:tc>
      </w:tr>
      <w:tr w:rsidR="00E91F98" w:rsidRPr="00E91F98" w14:paraId="5723B145" w14:textId="77777777" w:rsidTr="00E91F98">
        <w:trPr>
          <w:trHeight w:val="270"/>
          <w:jc w:val="center"/>
        </w:trPr>
        <w:tc>
          <w:tcPr>
            <w:tcW w:w="4492" w:type="dxa"/>
            <w:shd w:val="clear" w:color="000000" w:fill="FFFF00"/>
            <w:noWrap/>
            <w:vAlign w:val="center"/>
            <w:hideMark/>
          </w:tcPr>
          <w:p w14:paraId="1AC4AA9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05D1A7EC"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0.42%</w:t>
            </w:r>
          </w:p>
        </w:tc>
      </w:tr>
      <w:tr w:rsidR="00E91F98" w:rsidRPr="00E91F98" w14:paraId="3BE65B0D" w14:textId="77777777" w:rsidTr="00E91F98">
        <w:trPr>
          <w:trHeight w:val="270"/>
          <w:jc w:val="center"/>
        </w:trPr>
        <w:tc>
          <w:tcPr>
            <w:tcW w:w="4492" w:type="dxa"/>
            <w:shd w:val="clear" w:color="000000" w:fill="FFFF00"/>
            <w:noWrap/>
            <w:vAlign w:val="center"/>
            <w:hideMark/>
          </w:tcPr>
          <w:p w14:paraId="0F54882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38F8CD3C"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0.40%</w:t>
            </w:r>
          </w:p>
        </w:tc>
      </w:tr>
      <w:tr w:rsidR="00E91F98" w:rsidRPr="00E91F98" w14:paraId="5574B2F8" w14:textId="77777777" w:rsidTr="00E91F98">
        <w:trPr>
          <w:trHeight w:val="270"/>
          <w:jc w:val="center"/>
        </w:trPr>
        <w:tc>
          <w:tcPr>
            <w:tcW w:w="4492" w:type="dxa"/>
            <w:shd w:val="clear" w:color="000000" w:fill="FFFF00"/>
            <w:noWrap/>
            <w:vAlign w:val="center"/>
            <w:hideMark/>
          </w:tcPr>
          <w:p w14:paraId="0F3FDCE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200AB2A9"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0.39%</w:t>
            </w:r>
          </w:p>
        </w:tc>
      </w:tr>
      <w:tr w:rsidR="00E91F98" w:rsidRPr="00E91F98" w14:paraId="43C8ADB5" w14:textId="77777777" w:rsidTr="00E91F98">
        <w:trPr>
          <w:trHeight w:val="270"/>
          <w:jc w:val="center"/>
        </w:trPr>
        <w:tc>
          <w:tcPr>
            <w:tcW w:w="4492" w:type="dxa"/>
            <w:shd w:val="clear" w:color="auto" w:fill="auto"/>
            <w:noWrap/>
            <w:vAlign w:val="center"/>
            <w:hideMark/>
          </w:tcPr>
          <w:p w14:paraId="7902A90F"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761CA3E6"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0.39%</w:t>
            </w:r>
          </w:p>
        </w:tc>
      </w:tr>
      <w:tr w:rsidR="00E91F98" w:rsidRPr="00E91F98" w14:paraId="53A03C71" w14:textId="77777777" w:rsidTr="00E91F98">
        <w:trPr>
          <w:trHeight w:val="270"/>
          <w:jc w:val="center"/>
        </w:trPr>
        <w:tc>
          <w:tcPr>
            <w:tcW w:w="4492" w:type="dxa"/>
            <w:shd w:val="clear" w:color="auto" w:fill="auto"/>
            <w:noWrap/>
            <w:vAlign w:val="center"/>
            <w:hideMark/>
          </w:tcPr>
          <w:p w14:paraId="04BCDC0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5C521298"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0.38%</w:t>
            </w:r>
          </w:p>
        </w:tc>
      </w:tr>
      <w:tr w:rsidR="00E91F98" w:rsidRPr="00E91F98" w14:paraId="487779EF" w14:textId="77777777" w:rsidTr="00E91F98">
        <w:trPr>
          <w:trHeight w:val="270"/>
          <w:jc w:val="center"/>
        </w:trPr>
        <w:tc>
          <w:tcPr>
            <w:tcW w:w="4492" w:type="dxa"/>
            <w:shd w:val="clear" w:color="auto" w:fill="auto"/>
            <w:noWrap/>
            <w:vAlign w:val="center"/>
            <w:hideMark/>
          </w:tcPr>
          <w:p w14:paraId="453B921E"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1961654A"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0.38%</w:t>
            </w:r>
          </w:p>
        </w:tc>
      </w:tr>
      <w:tr w:rsidR="00E91F98" w:rsidRPr="00E91F98" w14:paraId="570C908B" w14:textId="77777777" w:rsidTr="00E91F98">
        <w:trPr>
          <w:trHeight w:val="270"/>
          <w:jc w:val="center"/>
        </w:trPr>
        <w:tc>
          <w:tcPr>
            <w:tcW w:w="4492" w:type="dxa"/>
            <w:shd w:val="clear" w:color="000000" w:fill="FFFF00"/>
            <w:noWrap/>
            <w:vAlign w:val="center"/>
            <w:hideMark/>
          </w:tcPr>
          <w:p w14:paraId="2A8DAC8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18217830"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0.36%</w:t>
            </w:r>
          </w:p>
        </w:tc>
      </w:tr>
      <w:tr w:rsidR="00E91F98" w:rsidRPr="00E91F98" w14:paraId="17FA914C" w14:textId="77777777" w:rsidTr="00E91F98">
        <w:trPr>
          <w:trHeight w:val="270"/>
          <w:jc w:val="center"/>
        </w:trPr>
        <w:tc>
          <w:tcPr>
            <w:tcW w:w="4492" w:type="dxa"/>
            <w:shd w:val="clear" w:color="auto" w:fill="auto"/>
            <w:noWrap/>
            <w:vAlign w:val="center"/>
            <w:hideMark/>
          </w:tcPr>
          <w:p w14:paraId="18120CC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0781C1F5"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0.34%</w:t>
            </w:r>
          </w:p>
        </w:tc>
      </w:tr>
      <w:tr w:rsidR="00E91F98" w:rsidRPr="00E91F98" w14:paraId="26580392" w14:textId="77777777" w:rsidTr="00E91F98">
        <w:trPr>
          <w:trHeight w:val="270"/>
          <w:jc w:val="center"/>
        </w:trPr>
        <w:tc>
          <w:tcPr>
            <w:tcW w:w="4492" w:type="dxa"/>
            <w:shd w:val="clear" w:color="auto" w:fill="auto"/>
            <w:noWrap/>
            <w:vAlign w:val="center"/>
            <w:hideMark/>
          </w:tcPr>
          <w:p w14:paraId="02A4DA6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095BEB21"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0.34%</w:t>
            </w:r>
          </w:p>
        </w:tc>
      </w:tr>
      <w:tr w:rsidR="00E91F98" w:rsidRPr="00E91F98" w14:paraId="248C12AD" w14:textId="77777777" w:rsidTr="00E91F98">
        <w:trPr>
          <w:trHeight w:val="270"/>
          <w:jc w:val="center"/>
        </w:trPr>
        <w:tc>
          <w:tcPr>
            <w:tcW w:w="4492" w:type="dxa"/>
            <w:shd w:val="clear" w:color="000000" w:fill="FFFF00"/>
            <w:noWrap/>
            <w:vAlign w:val="center"/>
            <w:hideMark/>
          </w:tcPr>
          <w:p w14:paraId="198DB373"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6C2A0EF1"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0.34%</w:t>
            </w:r>
          </w:p>
        </w:tc>
      </w:tr>
      <w:tr w:rsidR="00E91F98" w:rsidRPr="00E91F98" w14:paraId="1072E9CC" w14:textId="77777777" w:rsidTr="00E91F98">
        <w:trPr>
          <w:trHeight w:val="270"/>
          <w:jc w:val="center"/>
        </w:trPr>
        <w:tc>
          <w:tcPr>
            <w:tcW w:w="4492" w:type="dxa"/>
            <w:shd w:val="clear" w:color="000000" w:fill="FFFF00"/>
            <w:noWrap/>
            <w:vAlign w:val="center"/>
            <w:hideMark/>
          </w:tcPr>
          <w:p w14:paraId="2CB52DEC"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3DAF7D9E"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0.33%</w:t>
            </w:r>
          </w:p>
        </w:tc>
      </w:tr>
      <w:tr w:rsidR="00E91F98" w:rsidRPr="00E91F98" w14:paraId="36BFA35B" w14:textId="77777777" w:rsidTr="00E91F98">
        <w:trPr>
          <w:trHeight w:val="270"/>
          <w:jc w:val="center"/>
        </w:trPr>
        <w:tc>
          <w:tcPr>
            <w:tcW w:w="4492" w:type="dxa"/>
            <w:shd w:val="clear" w:color="auto" w:fill="auto"/>
            <w:noWrap/>
            <w:vAlign w:val="center"/>
            <w:hideMark/>
          </w:tcPr>
          <w:p w14:paraId="237FF0F5"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7E4BA32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0.30%</w:t>
            </w:r>
          </w:p>
        </w:tc>
      </w:tr>
      <w:tr w:rsidR="00E91F98" w:rsidRPr="00E91F98" w14:paraId="3CF680EB" w14:textId="77777777" w:rsidTr="00E91F98">
        <w:trPr>
          <w:trHeight w:val="270"/>
          <w:jc w:val="center"/>
        </w:trPr>
        <w:tc>
          <w:tcPr>
            <w:tcW w:w="4492" w:type="dxa"/>
            <w:shd w:val="clear" w:color="auto" w:fill="auto"/>
            <w:noWrap/>
            <w:vAlign w:val="center"/>
            <w:hideMark/>
          </w:tcPr>
          <w:p w14:paraId="70EAA1C3"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744CAF85"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0.28%</w:t>
            </w:r>
          </w:p>
        </w:tc>
      </w:tr>
      <w:tr w:rsidR="00E91F98" w:rsidRPr="00E91F98" w14:paraId="6CB09377" w14:textId="77777777" w:rsidTr="00E91F98">
        <w:trPr>
          <w:trHeight w:val="270"/>
          <w:jc w:val="center"/>
        </w:trPr>
        <w:tc>
          <w:tcPr>
            <w:tcW w:w="4492" w:type="dxa"/>
            <w:shd w:val="clear" w:color="auto" w:fill="auto"/>
            <w:noWrap/>
            <w:vAlign w:val="center"/>
            <w:hideMark/>
          </w:tcPr>
          <w:p w14:paraId="57BC9E19"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7A0A000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0.27%</w:t>
            </w:r>
          </w:p>
        </w:tc>
      </w:tr>
      <w:tr w:rsidR="00E91F98" w:rsidRPr="00E91F98" w14:paraId="0D4449AB" w14:textId="77777777" w:rsidTr="00E91F98">
        <w:trPr>
          <w:trHeight w:val="270"/>
          <w:jc w:val="center"/>
        </w:trPr>
        <w:tc>
          <w:tcPr>
            <w:tcW w:w="4492" w:type="dxa"/>
            <w:shd w:val="clear" w:color="000000" w:fill="FFFF00"/>
            <w:noWrap/>
            <w:vAlign w:val="center"/>
            <w:hideMark/>
          </w:tcPr>
          <w:p w14:paraId="4D16249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65872932"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0.25%</w:t>
            </w:r>
          </w:p>
        </w:tc>
      </w:tr>
      <w:tr w:rsidR="00E91F98" w:rsidRPr="00E91F98" w14:paraId="695F26E3" w14:textId="77777777" w:rsidTr="00E91F98">
        <w:trPr>
          <w:trHeight w:val="270"/>
          <w:jc w:val="center"/>
        </w:trPr>
        <w:tc>
          <w:tcPr>
            <w:tcW w:w="4492" w:type="dxa"/>
            <w:shd w:val="clear" w:color="000000" w:fill="FFFF00"/>
            <w:noWrap/>
            <w:vAlign w:val="center"/>
            <w:hideMark/>
          </w:tcPr>
          <w:p w14:paraId="0FCAEB2F"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76AD172E"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0.24%</w:t>
            </w:r>
          </w:p>
        </w:tc>
      </w:tr>
      <w:tr w:rsidR="00E91F98" w:rsidRPr="00E91F98" w14:paraId="158C1158" w14:textId="77777777" w:rsidTr="00E91F98">
        <w:trPr>
          <w:trHeight w:val="270"/>
          <w:jc w:val="center"/>
        </w:trPr>
        <w:tc>
          <w:tcPr>
            <w:tcW w:w="4492" w:type="dxa"/>
            <w:shd w:val="clear" w:color="000000" w:fill="FFFF00"/>
            <w:noWrap/>
            <w:vAlign w:val="center"/>
            <w:hideMark/>
          </w:tcPr>
          <w:p w14:paraId="0263B0F4"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458835F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0.24%</w:t>
            </w:r>
          </w:p>
        </w:tc>
      </w:tr>
      <w:tr w:rsidR="00E91F98" w:rsidRPr="00E91F98" w14:paraId="7864F1D8" w14:textId="77777777" w:rsidTr="00E91F98">
        <w:trPr>
          <w:trHeight w:val="270"/>
          <w:jc w:val="center"/>
        </w:trPr>
        <w:tc>
          <w:tcPr>
            <w:tcW w:w="4492" w:type="dxa"/>
            <w:shd w:val="clear" w:color="000000" w:fill="FFFF00"/>
            <w:noWrap/>
            <w:vAlign w:val="center"/>
            <w:hideMark/>
          </w:tcPr>
          <w:p w14:paraId="39820CB3"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4D2DFD8D"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0.19%</w:t>
            </w:r>
          </w:p>
        </w:tc>
      </w:tr>
      <w:tr w:rsidR="00E91F98" w:rsidRPr="00E91F98" w14:paraId="1A5BD539" w14:textId="77777777" w:rsidTr="00E91F98">
        <w:trPr>
          <w:trHeight w:val="270"/>
          <w:jc w:val="center"/>
        </w:trPr>
        <w:tc>
          <w:tcPr>
            <w:tcW w:w="4492" w:type="dxa"/>
            <w:shd w:val="clear" w:color="auto" w:fill="auto"/>
            <w:noWrap/>
            <w:vAlign w:val="center"/>
            <w:hideMark/>
          </w:tcPr>
          <w:p w14:paraId="539EF3B0"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13F78952"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0.12%</w:t>
            </w:r>
          </w:p>
        </w:tc>
      </w:tr>
      <w:tr w:rsidR="00E91F98" w:rsidRPr="00E91F98" w14:paraId="1A346A3B" w14:textId="77777777" w:rsidTr="00E91F98">
        <w:trPr>
          <w:trHeight w:val="270"/>
          <w:jc w:val="center"/>
        </w:trPr>
        <w:tc>
          <w:tcPr>
            <w:tcW w:w="4492" w:type="dxa"/>
            <w:shd w:val="clear" w:color="000000" w:fill="FFFF00"/>
            <w:noWrap/>
            <w:vAlign w:val="center"/>
            <w:hideMark/>
          </w:tcPr>
          <w:p w14:paraId="500FBBA8"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069EEE9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0.11%</w:t>
            </w:r>
          </w:p>
        </w:tc>
      </w:tr>
      <w:tr w:rsidR="00E91F98" w:rsidRPr="00E91F98" w14:paraId="0D7627F8" w14:textId="77777777" w:rsidTr="00E91F98">
        <w:trPr>
          <w:trHeight w:val="270"/>
          <w:jc w:val="center"/>
        </w:trPr>
        <w:tc>
          <w:tcPr>
            <w:tcW w:w="4492" w:type="dxa"/>
            <w:shd w:val="clear" w:color="auto" w:fill="auto"/>
            <w:noWrap/>
            <w:vAlign w:val="center"/>
            <w:hideMark/>
          </w:tcPr>
          <w:p w14:paraId="67DC1C91"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0240DD4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0.08%</w:t>
            </w:r>
          </w:p>
        </w:tc>
      </w:tr>
      <w:tr w:rsidR="00E91F98" w:rsidRPr="00E91F98" w14:paraId="2BDC1C75" w14:textId="77777777" w:rsidTr="00E91F98">
        <w:trPr>
          <w:trHeight w:val="270"/>
          <w:jc w:val="center"/>
        </w:trPr>
        <w:tc>
          <w:tcPr>
            <w:tcW w:w="4492" w:type="dxa"/>
            <w:shd w:val="clear" w:color="000000" w:fill="FFFF00"/>
            <w:noWrap/>
            <w:vAlign w:val="center"/>
            <w:hideMark/>
          </w:tcPr>
          <w:p w14:paraId="08E7FE89"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471C830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0.05%</w:t>
            </w:r>
          </w:p>
        </w:tc>
      </w:tr>
      <w:tr w:rsidR="00E91F98" w:rsidRPr="00E91F98" w14:paraId="750E5CFC" w14:textId="77777777" w:rsidTr="00E91F98">
        <w:trPr>
          <w:trHeight w:val="270"/>
          <w:jc w:val="center"/>
        </w:trPr>
        <w:tc>
          <w:tcPr>
            <w:tcW w:w="4492" w:type="dxa"/>
            <w:shd w:val="clear" w:color="auto" w:fill="auto"/>
            <w:noWrap/>
            <w:vAlign w:val="center"/>
            <w:hideMark/>
          </w:tcPr>
          <w:p w14:paraId="363C77B7"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48C97EB2"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-0.04%</w:t>
            </w:r>
          </w:p>
        </w:tc>
      </w:tr>
      <w:tr w:rsidR="00E91F98" w:rsidRPr="00E91F98" w14:paraId="3B216EBB" w14:textId="77777777" w:rsidTr="00E91F98">
        <w:trPr>
          <w:trHeight w:val="270"/>
          <w:jc w:val="center"/>
        </w:trPr>
        <w:tc>
          <w:tcPr>
            <w:tcW w:w="4492" w:type="dxa"/>
            <w:shd w:val="clear" w:color="000000" w:fill="FFFF00"/>
            <w:noWrap/>
            <w:vAlign w:val="center"/>
            <w:hideMark/>
          </w:tcPr>
          <w:p w14:paraId="43122615"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2A4BDB1B"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-0.06%</w:t>
            </w:r>
          </w:p>
        </w:tc>
      </w:tr>
      <w:tr w:rsidR="00E91F98" w:rsidRPr="00E91F98" w14:paraId="093B72D4" w14:textId="77777777" w:rsidTr="00E91F98">
        <w:trPr>
          <w:trHeight w:val="270"/>
          <w:jc w:val="center"/>
        </w:trPr>
        <w:tc>
          <w:tcPr>
            <w:tcW w:w="4492" w:type="dxa"/>
            <w:shd w:val="clear" w:color="000000" w:fill="FFFF00"/>
            <w:noWrap/>
            <w:vAlign w:val="center"/>
            <w:hideMark/>
          </w:tcPr>
          <w:p w14:paraId="0CA1C032"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345703D9" w14:textId="77777777" w:rsidR="00E91F98" w:rsidRPr="00E91F98" w:rsidRDefault="00E91F98" w:rsidP="00E91F98">
            <w:pPr>
              <w:widowControl/>
              <w:jc w:val="center"/>
              <w:rPr>
                <w:rFonts w:ascii="宋体" w:eastAsia="宋体" w:hAnsi="宋体" w:cs="宋体"/>
                <w:color w:val="000000"/>
                <w:kern w:val="0"/>
                <w:sz w:val="18"/>
                <w:szCs w:val="18"/>
              </w:rPr>
            </w:pPr>
            <w:r w:rsidRPr="00E91F98">
              <w:rPr>
                <w:rFonts w:ascii="宋体" w:eastAsia="宋体" w:hAnsi="宋体" w:cs="宋体" w:hint="eastAsia"/>
                <w:color w:val="000000"/>
                <w:kern w:val="0"/>
                <w:sz w:val="18"/>
                <w:szCs w:val="18"/>
              </w:rPr>
              <w:t>-0.24%</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619C6DF2" w14:textId="77777777" w:rsidR="00E91F98" w:rsidRPr="00581E14" w:rsidRDefault="00E91F98" w:rsidP="00D44972">
      <w:pPr>
        <w:spacing w:line="360" w:lineRule="auto"/>
        <w:ind w:firstLine="420"/>
        <w:rPr>
          <w:rFonts w:ascii="Times New Roman" w:eastAsia="宋体" w:hAnsi="Times New Roman" w:cs="Times New Roman"/>
          <w:sz w:val="18"/>
          <w:szCs w:val="18"/>
        </w:rPr>
      </w:pPr>
    </w:p>
    <w:p w14:paraId="7930033F" w14:textId="774B52E2"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8A7E3E">
        <w:rPr>
          <w:rFonts w:hint="eastAsia"/>
        </w:rPr>
        <w:t>8</w:t>
      </w:r>
      <w:r>
        <w:rPr>
          <w:rFonts w:hint="eastAsia"/>
        </w:rPr>
        <w:t>月）</w:t>
      </w:r>
    </w:p>
    <w:tbl>
      <w:tblPr>
        <w:tblW w:w="5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D942FF" w:rsidRPr="00D942FF" w14:paraId="43B3C3FF" w14:textId="77777777" w:rsidTr="00D942FF">
        <w:trPr>
          <w:trHeight w:val="270"/>
          <w:jc w:val="center"/>
        </w:trPr>
        <w:tc>
          <w:tcPr>
            <w:tcW w:w="4492" w:type="dxa"/>
            <w:shd w:val="clear" w:color="auto" w:fill="auto"/>
            <w:noWrap/>
            <w:vAlign w:val="center"/>
            <w:hideMark/>
          </w:tcPr>
          <w:p w14:paraId="76BED6A1"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123CDB3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上年同比</w:t>
            </w:r>
          </w:p>
        </w:tc>
      </w:tr>
      <w:tr w:rsidR="00D942FF" w:rsidRPr="00D942FF" w14:paraId="1AA4F16F" w14:textId="77777777" w:rsidTr="00D942FF">
        <w:trPr>
          <w:trHeight w:val="270"/>
          <w:jc w:val="center"/>
        </w:trPr>
        <w:tc>
          <w:tcPr>
            <w:tcW w:w="4492" w:type="dxa"/>
            <w:shd w:val="clear" w:color="000000" w:fill="FFFF00"/>
            <w:noWrap/>
            <w:vAlign w:val="center"/>
            <w:hideMark/>
          </w:tcPr>
          <w:p w14:paraId="6272EBB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6DCADD9E"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-2.97%</w:t>
            </w:r>
          </w:p>
        </w:tc>
      </w:tr>
      <w:tr w:rsidR="00D942FF" w:rsidRPr="00D942FF" w14:paraId="516ABE9E" w14:textId="77777777" w:rsidTr="00D942FF">
        <w:trPr>
          <w:trHeight w:val="270"/>
          <w:jc w:val="center"/>
        </w:trPr>
        <w:tc>
          <w:tcPr>
            <w:tcW w:w="4492" w:type="dxa"/>
            <w:shd w:val="clear" w:color="000000" w:fill="FFFF00"/>
            <w:noWrap/>
            <w:vAlign w:val="center"/>
            <w:hideMark/>
          </w:tcPr>
          <w:p w14:paraId="44CEEC8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51555355"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-2.72%</w:t>
            </w:r>
          </w:p>
        </w:tc>
      </w:tr>
      <w:tr w:rsidR="00D942FF" w:rsidRPr="00D942FF" w14:paraId="77B672A0" w14:textId="77777777" w:rsidTr="00D942FF">
        <w:trPr>
          <w:trHeight w:val="270"/>
          <w:jc w:val="center"/>
        </w:trPr>
        <w:tc>
          <w:tcPr>
            <w:tcW w:w="4492" w:type="dxa"/>
            <w:shd w:val="clear" w:color="000000" w:fill="FFFF00"/>
            <w:noWrap/>
            <w:vAlign w:val="center"/>
            <w:hideMark/>
          </w:tcPr>
          <w:p w14:paraId="071F8BF8"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60495107"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-2.64%</w:t>
            </w:r>
          </w:p>
        </w:tc>
      </w:tr>
      <w:tr w:rsidR="00D942FF" w:rsidRPr="00D942FF" w14:paraId="4EF8F0F0" w14:textId="77777777" w:rsidTr="00D942FF">
        <w:trPr>
          <w:trHeight w:val="270"/>
          <w:jc w:val="center"/>
        </w:trPr>
        <w:tc>
          <w:tcPr>
            <w:tcW w:w="4492" w:type="dxa"/>
            <w:shd w:val="clear" w:color="auto" w:fill="auto"/>
            <w:noWrap/>
            <w:vAlign w:val="center"/>
            <w:hideMark/>
          </w:tcPr>
          <w:p w14:paraId="2D58525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305BDB4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-2.44%</w:t>
            </w:r>
          </w:p>
        </w:tc>
      </w:tr>
      <w:tr w:rsidR="00D942FF" w:rsidRPr="00D942FF" w14:paraId="6DB8A497" w14:textId="77777777" w:rsidTr="00D942FF">
        <w:trPr>
          <w:trHeight w:val="270"/>
          <w:jc w:val="center"/>
        </w:trPr>
        <w:tc>
          <w:tcPr>
            <w:tcW w:w="4492" w:type="dxa"/>
            <w:shd w:val="clear" w:color="auto" w:fill="auto"/>
            <w:noWrap/>
            <w:vAlign w:val="center"/>
            <w:hideMark/>
          </w:tcPr>
          <w:p w14:paraId="3F400A78"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16DE6AEC"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-2.01%</w:t>
            </w:r>
          </w:p>
        </w:tc>
      </w:tr>
      <w:tr w:rsidR="00D942FF" w:rsidRPr="00D942FF" w14:paraId="0874FAB3" w14:textId="77777777" w:rsidTr="00D942FF">
        <w:trPr>
          <w:trHeight w:val="270"/>
          <w:jc w:val="center"/>
        </w:trPr>
        <w:tc>
          <w:tcPr>
            <w:tcW w:w="4492" w:type="dxa"/>
            <w:shd w:val="clear" w:color="000000" w:fill="FFFF00"/>
            <w:noWrap/>
            <w:vAlign w:val="center"/>
            <w:hideMark/>
          </w:tcPr>
          <w:p w14:paraId="5F8F324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1388F6E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-1.89%</w:t>
            </w:r>
          </w:p>
        </w:tc>
      </w:tr>
      <w:tr w:rsidR="00D942FF" w:rsidRPr="00D942FF" w14:paraId="68516C5A" w14:textId="77777777" w:rsidTr="00D942FF">
        <w:trPr>
          <w:trHeight w:val="270"/>
          <w:jc w:val="center"/>
        </w:trPr>
        <w:tc>
          <w:tcPr>
            <w:tcW w:w="4492" w:type="dxa"/>
            <w:shd w:val="clear" w:color="auto" w:fill="auto"/>
            <w:noWrap/>
            <w:vAlign w:val="center"/>
            <w:hideMark/>
          </w:tcPr>
          <w:p w14:paraId="0AC26565"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5EB8884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-1.86%</w:t>
            </w:r>
          </w:p>
        </w:tc>
      </w:tr>
      <w:tr w:rsidR="00D942FF" w:rsidRPr="00D942FF" w14:paraId="19A99457" w14:textId="77777777" w:rsidTr="00D942FF">
        <w:trPr>
          <w:trHeight w:val="270"/>
          <w:jc w:val="center"/>
        </w:trPr>
        <w:tc>
          <w:tcPr>
            <w:tcW w:w="4492" w:type="dxa"/>
            <w:shd w:val="clear" w:color="000000" w:fill="FFFF00"/>
            <w:noWrap/>
            <w:vAlign w:val="center"/>
            <w:hideMark/>
          </w:tcPr>
          <w:p w14:paraId="16B6A100"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774B2A7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-1.82%</w:t>
            </w:r>
          </w:p>
        </w:tc>
      </w:tr>
      <w:tr w:rsidR="00D942FF" w:rsidRPr="00D942FF" w14:paraId="6F34AAC7" w14:textId="77777777" w:rsidTr="00D942FF">
        <w:trPr>
          <w:trHeight w:val="270"/>
          <w:jc w:val="center"/>
        </w:trPr>
        <w:tc>
          <w:tcPr>
            <w:tcW w:w="4492" w:type="dxa"/>
            <w:shd w:val="clear" w:color="auto" w:fill="auto"/>
            <w:noWrap/>
            <w:vAlign w:val="center"/>
            <w:hideMark/>
          </w:tcPr>
          <w:p w14:paraId="19AC976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0D396DC4"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-1.71%</w:t>
            </w:r>
          </w:p>
        </w:tc>
      </w:tr>
      <w:tr w:rsidR="00D942FF" w:rsidRPr="00D942FF" w14:paraId="292AC391" w14:textId="77777777" w:rsidTr="00D942FF">
        <w:trPr>
          <w:trHeight w:val="270"/>
          <w:jc w:val="center"/>
        </w:trPr>
        <w:tc>
          <w:tcPr>
            <w:tcW w:w="4492" w:type="dxa"/>
            <w:shd w:val="clear" w:color="auto" w:fill="auto"/>
            <w:noWrap/>
            <w:vAlign w:val="center"/>
            <w:hideMark/>
          </w:tcPr>
          <w:p w14:paraId="5288856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5A73D7C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-1.69%</w:t>
            </w:r>
          </w:p>
        </w:tc>
      </w:tr>
      <w:tr w:rsidR="00D942FF" w:rsidRPr="00D942FF" w14:paraId="67E22A62" w14:textId="77777777" w:rsidTr="00D942FF">
        <w:trPr>
          <w:trHeight w:val="270"/>
          <w:jc w:val="center"/>
        </w:trPr>
        <w:tc>
          <w:tcPr>
            <w:tcW w:w="4492" w:type="dxa"/>
            <w:shd w:val="clear" w:color="auto" w:fill="auto"/>
            <w:noWrap/>
            <w:vAlign w:val="center"/>
            <w:hideMark/>
          </w:tcPr>
          <w:p w14:paraId="689D6153"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78AB8A3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-1.60%</w:t>
            </w:r>
          </w:p>
        </w:tc>
      </w:tr>
      <w:tr w:rsidR="00D942FF" w:rsidRPr="00D942FF" w14:paraId="61B84CD2" w14:textId="77777777" w:rsidTr="00D942FF">
        <w:trPr>
          <w:trHeight w:val="270"/>
          <w:jc w:val="center"/>
        </w:trPr>
        <w:tc>
          <w:tcPr>
            <w:tcW w:w="4492" w:type="dxa"/>
            <w:shd w:val="clear" w:color="auto" w:fill="auto"/>
            <w:noWrap/>
            <w:vAlign w:val="center"/>
            <w:hideMark/>
          </w:tcPr>
          <w:p w14:paraId="6A80D9A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6C2BA72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-1.55%</w:t>
            </w:r>
          </w:p>
        </w:tc>
      </w:tr>
      <w:tr w:rsidR="00D942FF" w:rsidRPr="00D942FF" w14:paraId="2DF95ABC" w14:textId="77777777" w:rsidTr="00D942FF">
        <w:trPr>
          <w:trHeight w:val="270"/>
          <w:jc w:val="center"/>
        </w:trPr>
        <w:tc>
          <w:tcPr>
            <w:tcW w:w="4492" w:type="dxa"/>
            <w:shd w:val="clear" w:color="000000" w:fill="FFFF00"/>
            <w:noWrap/>
            <w:vAlign w:val="center"/>
            <w:hideMark/>
          </w:tcPr>
          <w:p w14:paraId="76680368"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0F5794E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-1.48%</w:t>
            </w:r>
          </w:p>
        </w:tc>
      </w:tr>
      <w:tr w:rsidR="00D942FF" w:rsidRPr="00D942FF" w14:paraId="5B53DEFC" w14:textId="77777777" w:rsidTr="00D942FF">
        <w:trPr>
          <w:trHeight w:val="270"/>
          <w:jc w:val="center"/>
        </w:trPr>
        <w:tc>
          <w:tcPr>
            <w:tcW w:w="4492" w:type="dxa"/>
            <w:shd w:val="clear" w:color="auto" w:fill="auto"/>
            <w:noWrap/>
            <w:vAlign w:val="center"/>
            <w:hideMark/>
          </w:tcPr>
          <w:p w14:paraId="521AA3D4"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630BEB6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-1.28%</w:t>
            </w:r>
          </w:p>
        </w:tc>
      </w:tr>
      <w:tr w:rsidR="00D942FF" w:rsidRPr="00D942FF" w14:paraId="65DB4DC2" w14:textId="77777777" w:rsidTr="00D942FF">
        <w:trPr>
          <w:trHeight w:val="270"/>
          <w:jc w:val="center"/>
        </w:trPr>
        <w:tc>
          <w:tcPr>
            <w:tcW w:w="4492" w:type="dxa"/>
            <w:shd w:val="clear" w:color="000000" w:fill="FFFF00"/>
            <w:noWrap/>
            <w:vAlign w:val="center"/>
            <w:hideMark/>
          </w:tcPr>
          <w:p w14:paraId="3B9E455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41D6BB4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-1.28%</w:t>
            </w:r>
          </w:p>
        </w:tc>
      </w:tr>
      <w:tr w:rsidR="00D942FF" w:rsidRPr="00D942FF" w14:paraId="1309D73A" w14:textId="77777777" w:rsidTr="00D942FF">
        <w:trPr>
          <w:trHeight w:val="270"/>
          <w:jc w:val="center"/>
        </w:trPr>
        <w:tc>
          <w:tcPr>
            <w:tcW w:w="4492" w:type="dxa"/>
            <w:shd w:val="clear" w:color="000000" w:fill="00FF00"/>
            <w:noWrap/>
            <w:vAlign w:val="center"/>
            <w:hideMark/>
          </w:tcPr>
          <w:p w14:paraId="294309C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0BDC071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-1.25%</w:t>
            </w:r>
          </w:p>
        </w:tc>
      </w:tr>
      <w:tr w:rsidR="00D942FF" w:rsidRPr="00D942FF" w14:paraId="5949046E" w14:textId="77777777" w:rsidTr="00D942FF">
        <w:trPr>
          <w:trHeight w:val="270"/>
          <w:jc w:val="center"/>
        </w:trPr>
        <w:tc>
          <w:tcPr>
            <w:tcW w:w="4492" w:type="dxa"/>
            <w:shd w:val="clear" w:color="auto" w:fill="auto"/>
            <w:noWrap/>
            <w:vAlign w:val="center"/>
            <w:hideMark/>
          </w:tcPr>
          <w:p w14:paraId="7B9290E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40CED187"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-1.22%</w:t>
            </w:r>
          </w:p>
        </w:tc>
      </w:tr>
      <w:tr w:rsidR="00D942FF" w:rsidRPr="00D942FF" w14:paraId="337B7BE9" w14:textId="77777777" w:rsidTr="00D942FF">
        <w:trPr>
          <w:trHeight w:val="270"/>
          <w:jc w:val="center"/>
        </w:trPr>
        <w:tc>
          <w:tcPr>
            <w:tcW w:w="4492" w:type="dxa"/>
            <w:shd w:val="clear" w:color="auto" w:fill="auto"/>
            <w:noWrap/>
            <w:vAlign w:val="center"/>
            <w:hideMark/>
          </w:tcPr>
          <w:p w14:paraId="613BC860"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4D82F19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-1.21%</w:t>
            </w:r>
          </w:p>
        </w:tc>
      </w:tr>
      <w:tr w:rsidR="00D942FF" w:rsidRPr="00D942FF" w14:paraId="20A75C92" w14:textId="77777777" w:rsidTr="00D942FF">
        <w:trPr>
          <w:trHeight w:val="270"/>
          <w:jc w:val="center"/>
        </w:trPr>
        <w:tc>
          <w:tcPr>
            <w:tcW w:w="4492" w:type="dxa"/>
            <w:shd w:val="clear" w:color="000000" w:fill="FFFF00"/>
            <w:noWrap/>
            <w:vAlign w:val="center"/>
            <w:hideMark/>
          </w:tcPr>
          <w:p w14:paraId="234D60C1"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6A858E0C"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-1.16%</w:t>
            </w:r>
          </w:p>
        </w:tc>
      </w:tr>
      <w:tr w:rsidR="00D942FF" w:rsidRPr="00D942FF" w14:paraId="33499831" w14:textId="77777777" w:rsidTr="00D942FF">
        <w:trPr>
          <w:trHeight w:val="270"/>
          <w:jc w:val="center"/>
        </w:trPr>
        <w:tc>
          <w:tcPr>
            <w:tcW w:w="4492" w:type="dxa"/>
            <w:shd w:val="clear" w:color="auto" w:fill="auto"/>
            <w:noWrap/>
            <w:vAlign w:val="center"/>
            <w:hideMark/>
          </w:tcPr>
          <w:p w14:paraId="4F970A54"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707428AE"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-1.13%</w:t>
            </w:r>
          </w:p>
        </w:tc>
      </w:tr>
      <w:tr w:rsidR="00D942FF" w:rsidRPr="00D942FF" w14:paraId="5A949BF3" w14:textId="77777777" w:rsidTr="00D942FF">
        <w:trPr>
          <w:trHeight w:val="270"/>
          <w:jc w:val="center"/>
        </w:trPr>
        <w:tc>
          <w:tcPr>
            <w:tcW w:w="4492" w:type="dxa"/>
            <w:shd w:val="clear" w:color="000000" w:fill="FFFF00"/>
            <w:noWrap/>
            <w:vAlign w:val="center"/>
            <w:hideMark/>
          </w:tcPr>
          <w:p w14:paraId="296068BE"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729F0BC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-1.03%</w:t>
            </w:r>
          </w:p>
        </w:tc>
      </w:tr>
      <w:tr w:rsidR="00D942FF" w:rsidRPr="00D942FF" w14:paraId="742578D8" w14:textId="77777777" w:rsidTr="00D942FF">
        <w:trPr>
          <w:trHeight w:val="270"/>
          <w:jc w:val="center"/>
        </w:trPr>
        <w:tc>
          <w:tcPr>
            <w:tcW w:w="4492" w:type="dxa"/>
            <w:shd w:val="clear" w:color="auto" w:fill="auto"/>
            <w:noWrap/>
            <w:vAlign w:val="center"/>
            <w:hideMark/>
          </w:tcPr>
          <w:p w14:paraId="122FA973"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49845108"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-1.01%</w:t>
            </w:r>
          </w:p>
        </w:tc>
      </w:tr>
      <w:tr w:rsidR="00D942FF" w:rsidRPr="00D942FF" w14:paraId="06DF11E7" w14:textId="77777777" w:rsidTr="00D942FF">
        <w:trPr>
          <w:trHeight w:val="270"/>
          <w:jc w:val="center"/>
        </w:trPr>
        <w:tc>
          <w:tcPr>
            <w:tcW w:w="4492" w:type="dxa"/>
            <w:shd w:val="clear" w:color="000000" w:fill="FFFF00"/>
            <w:noWrap/>
            <w:vAlign w:val="center"/>
            <w:hideMark/>
          </w:tcPr>
          <w:p w14:paraId="5C99E79C"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17573027"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-0.93%</w:t>
            </w:r>
          </w:p>
        </w:tc>
      </w:tr>
      <w:tr w:rsidR="00D942FF" w:rsidRPr="00D942FF" w14:paraId="25A91A0C" w14:textId="77777777" w:rsidTr="00D942FF">
        <w:trPr>
          <w:trHeight w:val="270"/>
          <w:jc w:val="center"/>
        </w:trPr>
        <w:tc>
          <w:tcPr>
            <w:tcW w:w="4492" w:type="dxa"/>
            <w:shd w:val="clear" w:color="auto" w:fill="auto"/>
            <w:noWrap/>
            <w:vAlign w:val="center"/>
            <w:hideMark/>
          </w:tcPr>
          <w:p w14:paraId="36BE7434"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437CCBF4"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-0.84%</w:t>
            </w:r>
          </w:p>
        </w:tc>
      </w:tr>
      <w:tr w:rsidR="00D942FF" w:rsidRPr="00D942FF" w14:paraId="07DB993D" w14:textId="77777777" w:rsidTr="00D942FF">
        <w:trPr>
          <w:trHeight w:val="270"/>
          <w:jc w:val="center"/>
        </w:trPr>
        <w:tc>
          <w:tcPr>
            <w:tcW w:w="4492" w:type="dxa"/>
            <w:shd w:val="clear" w:color="000000" w:fill="FFFF00"/>
            <w:noWrap/>
            <w:vAlign w:val="center"/>
            <w:hideMark/>
          </w:tcPr>
          <w:p w14:paraId="6358FFFF"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6861B7F8"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-0.83%</w:t>
            </w:r>
          </w:p>
        </w:tc>
      </w:tr>
      <w:tr w:rsidR="00D942FF" w:rsidRPr="00D942FF" w14:paraId="51406570" w14:textId="77777777" w:rsidTr="00D942FF">
        <w:trPr>
          <w:trHeight w:val="270"/>
          <w:jc w:val="center"/>
        </w:trPr>
        <w:tc>
          <w:tcPr>
            <w:tcW w:w="4492" w:type="dxa"/>
            <w:shd w:val="clear" w:color="000000" w:fill="FFFF00"/>
            <w:noWrap/>
            <w:vAlign w:val="center"/>
            <w:hideMark/>
          </w:tcPr>
          <w:p w14:paraId="0E925B1B"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1FBDD927"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-0.78%</w:t>
            </w:r>
          </w:p>
        </w:tc>
      </w:tr>
      <w:tr w:rsidR="00D942FF" w:rsidRPr="00D942FF" w14:paraId="6F0313CC" w14:textId="77777777" w:rsidTr="00D942FF">
        <w:trPr>
          <w:trHeight w:val="270"/>
          <w:jc w:val="center"/>
        </w:trPr>
        <w:tc>
          <w:tcPr>
            <w:tcW w:w="4492" w:type="dxa"/>
            <w:shd w:val="clear" w:color="000000" w:fill="FFFF00"/>
            <w:noWrap/>
            <w:vAlign w:val="center"/>
            <w:hideMark/>
          </w:tcPr>
          <w:p w14:paraId="2E80635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0E6FB86E"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-0.66%</w:t>
            </w:r>
          </w:p>
        </w:tc>
      </w:tr>
      <w:tr w:rsidR="00D942FF" w:rsidRPr="00D942FF" w14:paraId="608E721D" w14:textId="77777777" w:rsidTr="00D942FF">
        <w:trPr>
          <w:trHeight w:val="270"/>
          <w:jc w:val="center"/>
        </w:trPr>
        <w:tc>
          <w:tcPr>
            <w:tcW w:w="4492" w:type="dxa"/>
            <w:shd w:val="clear" w:color="000000" w:fill="FFFF00"/>
            <w:noWrap/>
            <w:vAlign w:val="center"/>
            <w:hideMark/>
          </w:tcPr>
          <w:p w14:paraId="641B7005"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0BA553D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-0.55%</w:t>
            </w:r>
          </w:p>
        </w:tc>
      </w:tr>
      <w:tr w:rsidR="00D942FF" w:rsidRPr="00D942FF" w14:paraId="715A7309" w14:textId="77777777" w:rsidTr="00D942FF">
        <w:trPr>
          <w:trHeight w:val="270"/>
          <w:jc w:val="center"/>
        </w:trPr>
        <w:tc>
          <w:tcPr>
            <w:tcW w:w="4492" w:type="dxa"/>
            <w:shd w:val="clear" w:color="auto" w:fill="auto"/>
            <w:noWrap/>
            <w:vAlign w:val="center"/>
            <w:hideMark/>
          </w:tcPr>
          <w:p w14:paraId="53BCAAE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07F5877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-0.53%</w:t>
            </w:r>
          </w:p>
        </w:tc>
      </w:tr>
      <w:tr w:rsidR="00D942FF" w:rsidRPr="00D942FF" w14:paraId="6C8DEDBA" w14:textId="77777777" w:rsidTr="00D942FF">
        <w:trPr>
          <w:trHeight w:val="270"/>
          <w:jc w:val="center"/>
        </w:trPr>
        <w:tc>
          <w:tcPr>
            <w:tcW w:w="4492" w:type="dxa"/>
            <w:shd w:val="clear" w:color="000000" w:fill="FFFF00"/>
            <w:noWrap/>
            <w:vAlign w:val="center"/>
            <w:hideMark/>
          </w:tcPr>
          <w:p w14:paraId="35FC10D0"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221DCEA9"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-0.52%</w:t>
            </w:r>
          </w:p>
        </w:tc>
      </w:tr>
      <w:tr w:rsidR="00D942FF" w:rsidRPr="00D942FF" w14:paraId="2F632173" w14:textId="77777777" w:rsidTr="00D942FF">
        <w:trPr>
          <w:trHeight w:val="270"/>
          <w:jc w:val="center"/>
        </w:trPr>
        <w:tc>
          <w:tcPr>
            <w:tcW w:w="4492" w:type="dxa"/>
            <w:shd w:val="clear" w:color="000000" w:fill="FFFF00"/>
            <w:noWrap/>
            <w:vAlign w:val="center"/>
            <w:hideMark/>
          </w:tcPr>
          <w:p w14:paraId="1BE5EB9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5E8BAC70"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-0.42%</w:t>
            </w:r>
          </w:p>
        </w:tc>
      </w:tr>
      <w:tr w:rsidR="00D942FF" w:rsidRPr="00D942FF" w14:paraId="30DB8425" w14:textId="77777777" w:rsidTr="00D942FF">
        <w:trPr>
          <w:trHeight w:val="270"/>
          <w:jc w:val="center"/>
        </w:trPr>
        <w:tc>
          <w:tcPr>
            <w:tcW w:w="4492" w:type="dxa"/>
            <w:shd w:val="clear" w:color="000000" w:fill="FFFF00"/>
            <w:noWrap/>
            <w:vAlign w:val="center"/>
            <w:hideMark/>
          </w:tcPr>
          <w:p w14:paraId="09070DAD"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6EA4519A"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-0.03%</w:t>
            </w:r>
          </w:p>
        </w:tc>
      </w:tr>
      <w:tr w:rsidR="00D942FF" w:rsidRPr="00D942FF" w14:paraId="73E16357" w14:textId="77777777" w:rsidTr="00D942FF">
        <w:trPr>
          <w:trHeight w:val="270"/>
          <w:jc w:val="center"/>
        </w:trPr>
        <w:tc>
          <w:tcPr>
            <w:tcW w:w="4492" w:type="dxa"/>
            <w:shd w:val="clear" w:color="auto" w:fill="auto"/>
            <w:noWrap/>
            <w:vAlign w:val="center"/>
            <w:hideMark/>
          </w:tcPr>
          <w:p w14:paraId="70695B60"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14E36D36" w14:textId="77777777" w:rsidR="00D942FF" w:rsidRPr="00D942FF" w:rsidRDefault="00D942FF" w:rsidP="00D942FF">
            <w:pPr>
              <w:widowControl/>
              <w:jc w:val="center"/>
              <w:rPr>
                <w:rFonts w:ascii="宋体" w:eastAsia="宋体" w:hAnsi="宋体" w:cs="宋体"/>
                <w:color w:val="000000"/>
                <w:kern w:val="0"/>
                <w:sz w:val="18"/>
                <w:szCs w:val="18"/>
              </w:rPr>
            </w:pPr>
            <w:r w:rsidRPr="00D942FF">
              <w:rPr>
                <w:rFonts w:ascii="宋体" w:eastAsia="宋体" w:hAnsi="宋体" w:cs="宋体" w:hint="eastAsia"/>
                <w:color w:val="000000"/>
                <w:kern w:val="0"/>
                <w:sz w:val="18"/>
                <w:szCs w:val="18"/>
              </w:rPr>
              <w:t>0.15%</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BF3DE" w14:textId="77777777" w:rsidR="00925F8B" w:rsidRDefault="00925F8B" w:rsidP="00D44972">
      <w:r>
        <w:separator/>
      </w:r>
    </w:p>
  </w:endnote>
  <w:endnote w:type="continuationSeparator" w:id="0">
    <w:p w14:paraId="06EEBDA0" w14:textId="77777777" w:rsidR="00925F8B" w:rsidRDefault="00925F8B"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70B5F" w14:textId="77777777" w:rsidR="00925F8B" w:rsidRDefault="00925F8B" w:rsidP="00D44972">
      <w:r>
        <w:separator/>
      </w:r>
    </w:p>
  </w:footnote>
  <w:footnote w:type="continuationSeparator" w:id="0">
    <w:p w14:paraId="24D02F92" w14:textId="77777777" w:rsidR="00925F8B" w:rsidRDefault="00925F8B"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42B9C"/>
    <w:rsid w:val="0007302D"/>
    <w:rsid w:val="000E6CCC"/>
    <w:rsid w:val="000F7043"/>
    <w:rsid w:val="001657EF"/>
    <w:rsid w:val="001A5BBB"/>
    <w:rsid w:val="002034D7"/>
    <w:rsid w:val="002041B5"/>
    <w:rsid w:val="00210905"/>
    <w:rsid w:val="002E1669"/>
    <w:rsid w:val="0030403D"/>
    <w:rsid w:val="0032722B"/>
    <w:rsid w:val="0033361A"/>
    <w:rsid w:val="0033543A"/>
    <w:rsid w:val="0035253B"/>
    <w:rsid w:val="00364641"/>
    <w:rsid w:val="003B0439"/>
    <w:rsid w:val="003E40C8"/>
    <w:rsid w:val="00420555"/>
    <w:rsid w:val="00431F92"/>
    <w:rsid w:val="00484922"/>
    <w:rsid w:val="004F5D81"/>
    <w:rsid w:val="00506398"/>
    <w:rsid w:val="00510CF4"/>
    <w:rsid w:val="00581E14"/>
    <w:rsid w:val="00590700"/>
    <w:rsid w:val="005B7DA5"/>
    <w:rsid w:val="005F1EFD"/>
    <w:rsid w:val="00626C75"/>
    <w:rsid w:val="0063138E"/>
    <w:rsid w:val="0066223B"/>
    <w:rsid w:val="0066259E"/>
    <w:rsid w:val="00673ABE"/>
    <w:rsid w:val="00690664"/>
    <w:rsid w:val="00696DBB"/>
    <w:rsid w:val="006B6952"/>
    <w:rsid w:val="006C3B74"/>
    <w:rsid w:val="0070118B"/>
    <w:rsid w:val="0072145D"/>
    <w:rsid w:val="00735A5F"/>
    <w:rsid w:val="00750E18"/>
    <w:rsid w:val="0077323E"/>
    <w:rsid w:val="007C10A0"/>
    <w:rsid w:val="007C1E64"/>
    <w:rsid w:val="007C445A"/>
    <w:rsid w:val="0085370F"/>
    <w:rsid w:val="00884DA6"/>
    <w:rsid w:val="008A7E3E"/>
    <w:rsid w:val="008B2ABC"/>
    <w:rsid w:val="00925F8B"/>
    <w:rsid w:val="00930401"/>
    <w:rsid w:val="00934FD1"/>
    <w:rsid w:val="00971781"/>
    <w:rsid w:val="00973962"/>
    <w:rsid w:val="009A228C"/>
    <w:rsid w:val="009F1DB0"/>
    <w:rsid w:val="00A522C7"/>
    <w:rsid w:val="00A62132"/>
    <w:rsid w:val="00A62A9C"/>
    <w:rsid w:val="00A7142A"/>
    <w:rsid w:val="00A76629"/>
    <w:rsid w:val="00A768B8"/>
    <w:rsid w:val="00A952E7"/>
    <w:rsid w:val="00AB160F"/>
    <w:rsid w:val="00B35328"/>
    <w:rsid w:val="00C57878"/>
    <w:rsid w:val="00C968D0"/>
    <w:rsid w:val="00CB292B"/>
    <w:rsid w:val="00CC1B60"/>
    <w:rsid w:val="00CC52EF"/>
    <w:rsid w:val="00CD328F"/>
    <w:rsid w:val="00CE77E0"/>
    <w:rsid w:val="00D44972"/>
    <w:rsid w:val="00D942FF"/>
    <w:rsid w:val="00DB1B58"/>
    <w:rsid w:val="00E25128"/>
    <w:rsid w:val="00E5333D"/>
    <w:rsid w:val="00E64D05"/>
    <w:rsid w:val="00E8756C"/>
    <w:rsid w:val="00E91F98"/>
    <w:rsid w:val="00EC5B11"/>
    <w:rsid w:val="00F16000"/>
    <w:rsid w:val="00F30C3C"/>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1079794472">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227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A3DF-C071-4BA0-BF4D-E765036B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8</cp:revision>
  <dcterms:created xsi:type="dcterms:W3CDTF">2017-09-18T03:04:00Z</dcterms:created>
  <dcterms:modified xsi:type="dcterms:W3CDTF">2017-09-25T00:29:00Z</dcterms:modified>
</cp:coreProperties>
</file>