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jc w:val="center"/>
        <w:rPr>
          <w:rFonts w:ascii="宋体" w:hAnsi="仿宋" w:cs="仿宋"/>
          <w:b/>
          <w:bCs/>
          <w:spacing w:val="20"/>
          <w:sz w:val="36"/>
          <w:szCs w:val="36"/>
        </w:rPr>
      </w:pPr>
    </w:p>
    <w:p>
      <w:pPr>
        <w:spacing w:line="536" w:lineRule="exact"/>
        <w:jc w:val="center"/>
        <w:rPr>
          <w:rFonts w:ascii="宋体" w:hAnsi="仿宋" w:cs="仿宋"/>
          <w:b/>
          <w:bCs/>
          <w:spacing w:val="20"/>
          <w:sz w:val="36"/>
          <w:szCs w:val="36"/>
        </w:rPr>
      </w:pPr>
      <w:r>
        <w:rPr>
          <w:rFonts w:hint="eastAsia" w:ascii="宋体" w:hAnsi="仿宋" w:cs="仿宋"/>
          <w:b/>
          <w:bCs/>
          <w:spacing w:val="20"/>
          <w:sz w:val="36"/>
          <w:szCs w:val="36"/>
        </w:rPr>
        <w:t>第十四届国际政治经济学论坛回执</w:t>
      </w:r>
    </w:p>
    <w:p>
      <w:pPr>
        <w:spacing w:line="536" w:lineRule="exact"/>
        <w:ind w:firstLine="740" w:firstLineChars="200"/>
        <w:jc w:val="center"/>
        <w:rPr>
          <w:rFonts w:ascii="宋体" w:hAnsi="仿宋" w:cs="仿宋"/>
          <w:spacing w:val="20"/>
          <w:sz w:val="33"/>
          <w:szCs w:val="32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3058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姓  名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是否参会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工作单位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职务职称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 xml:space="preserve">  研究领域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联系电话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电子邮件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论文题目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预订宾馆房间</w:t>
            </w:r>
          </w:p>
        </w:tc>
        <w:tc>
          <w:tcPr>
            <w:tcW w:w="3058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单 住</w:t>
            </w:r>
          </w:p>
        </w:tc>
        <w:tc>
          <w:tcPr>
            <w:tcW w:w="31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合 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</w:rPr>
            </w:pPr>
          </w:p>
        </w:tc>
        <w:tc>
          <w:tcPr>
            <w:tcW w:w="31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入住日期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9月  日至  日，共  晚</w:t>
            </w:r>
          </w:p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（住宿超过会期，亦可由会务组代订）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2" w:type="dxa"/>
            <w:vAlign w:val="center"/>
          </w:tcPr>
          <w:p>
            <w:pPr>
              <w:spacing w:line="536" w:lineRule="exact"/>
              <w:jc w:val="center"/>
              <w:rPr>
                <w:rFonts w:eastAsia="华文楷体" w:cs="Times New Roman"/>
                <w:bCs/>
                <w:sz w:val="33"/>
                <w:szCs w:val="32"/>
              </w:rPr>
            </w:pPr>
            <w:r>
              <w:rPr>
                <w:rFonts w:eastAsia="华文楷体" w:cs="Times New Roman"/>
                <w:bCs/>
                <w:sz w:val="33"/>
                <w:szCs w:val="32"/>
              </w:rPr>
              <w:t>备注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536" w:lineRule="exact"/>
              <w:rPr>
                <w:rFonts w:eastAsia="华文楷体" w:cs="Times New Roman"/>
                <w:bCs/>
                <w:sz w:val="33"/>
                <w:szCs w:val="32"/>
              </w:rPr>
            </w:pPr>
          </w:p>
        </w:tc>
      </w:tr>
    </w:tbl>
    <w:p>
      <w:pPr>
        <w:spacing w:line="340" w:lineRule="exact"/>
        <w:rPr>
          <w:rFonts w:eastAsia="华文楷体" w:cs="Times New Roman"/>
          <w:color w:val="660033"/>
          <w:szCs w:val="21"/>
        </w:rPr>
      </w:pPr>
    </w:p>
    <w:p>
      <w:pPr>
        <w:spacing w:line="520" w:lineRule="exact"/>
        <w:ind w:firstLine="660" w:firstLineChars="200"/>
        <w:rPr>
          <w:rFonts w:eastAsia="华文楷体" w:cs="Times New Roman"/>
          <w:sz w:val="28"/>
          <w:szCs w:val="28"/>
        </w:rPr>
      </w:pPr>
      <w:r>
        <w:rPr>
          <w:rFonts w:eastAsia="华文楷体" w:cs="Times New Roman"/>
          <w:bCs/>
          <w:sz w:val="33"/>
          <w:szCs w:val="32"/>
        </w:rPr>
        <w:t>注：请您于2023年7月30日前将回执发送至会议邮箱（</w:t>
      </w:r>
      <w:r>
        <w:rPr>
          <w:rFonts w:eastAsia="华文楷体" w:cs="Times New Roman"/>
          <w:kern w:val="0"/>
          <w:sz w:val="28"/>
          <w:szCs w:val="28"/>
        </w:rPr>
        <w:t>xjdxzgxyky@xju.edu.cn</w:t>
      </w:r>
      <w:r>
        <w:rPr>
          <w:rFonts w:eastAsia="华文楷体" w:cs="Times New Roman"/>
          <w:bCs/>
          <w:sz w:val="33"/>
          <w:szCs w:val="32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2023-06-08T09:21:08Z</dcterms:created>
  <dc:creator>ZBT</dc:creator>
  <cp:lastModifiedBy>ZBT</cp:lastModifiedBy>
  <dcterms:modified xsi:type="dcterms:W3CDTF">2023-06-08T09:21:13Z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