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E9461" w14:textId="0207BD47" w:rsidR="00BA185F" w:rsidRPr="00934A39" w:rsidRDefault="00934A39" w:rsidP="00934A39">
      <w:pPr>
        <w:snapToGrid w:val="0"/>
        <w:jc w:val="center"/>
        <w:rPr>
          <w:rFonts w:ascii="Times New Roman" w:eastAsia="宋体" w:hAnsi="Times New Roman" w:cs="Times New Roman"/>
          <w:sz w:val="30"/>
          <w:szCs w:val="30"/>
        </w:rPr>
      </w:pPr>
      <w:r w:rsidRPr="00934A39">
        <w:rPr>
          <w:rFonts w:ascii="Times New Roman" w:eastAsia="宋体" w:hAnsi="Times New Roman" w:cs="Times New Roman"/>
          <w:sz w:val="30"/>
          <w:szCs w:val="30"/>
        </w:rPr>
        <w:t>国际贸易</w:t>
      </w:r>
      <w:r w:rsidR="00BA185F" w:rsidRPr="00934A39">
        <w:rPr>
          <w:rFonts w:ascii="Times New Roman" w:eastAsia="宋体" w:hAnsi="Times New Roman" w:cs="Times New Roman"/>
          <w:sz w:val="30"/>
          <w:szCs w:val="30"/>
        </w:rPr>
        <w:t>学</w:t>
      </w:r>
      <w:r w:rsidR="00BA185F" w:rsidRPr="00934A39">
        <w:rPr>
          <w:rFonts w:ascii="Times New Roman" w:eastAsia="宋体" w:hAnsi="Times New Roman" w:cs="Times New Roman"/>
          <w:sz w:val="30"/>
          <w:szCs w:val="30"/>
        </w:rPr>
        <w:t>2019</w:t>
      </w:r>
      <w:r w:rsidR="00BA185F" w:rsidRPr="00934A39">
        <w:rPr>
          <w:rFonts w:ascii="Times New Roman" w:eastAsia="宋体" w:hAnsi="Times New Roman" w:cs="Times New Roman"/>
          <w:sz w:val="30"/>
          <w:szCs w:val="30"/>
        </w:rPr>
        <w:t>年最佳论文</w:t>
      </w:r>
      <w:r w:rsidR="00BA185F" w:rsidRPr="00934A39">
        <w:rPr>
          <w:rFonts w:ascii="Times New Roman" w:eastAsia="宋体" w:hAnsi="Times New Roman" w:cs="Times New Roman"/>
          <w:sz w:val="30"/>
          <w:szCs w:val="30"/>
        </w:rPr>
        <w:t>TOP10</w:t>
      </w:r>
      <w:r w:rsidR="00BA185F" w:rsidRPr="00934A39">
        <w:rPr>
          <w:rFonts w:ascii="Times New Roman" w:eastAsia="宋体" w:hAnsi="Times New Roman" w:cs="Times New Roman"/>
          <w:sz w:val="30"/>
          <w:szCs w:val="30"/>
        </w:rPr>
        <w:t>评选：候选论文摘要</w:t>
      </w:r>
    </w:p>
    <w:p w14:paraId="31BF2415" w14:textId="205FFE46" w:rsidR="00BA185F" w:rsidRPr="00934A39" w:rsidRDefault="00BA185F" w:rsidP="00934A39">
      <w:pPr>
        <w:snapToGrid w:val="0"/>
        <w:jc w:val="center"/>
        <w:rPr>
          <w:rFonts w:ascii="Times New Roman" w:eastAsia="宋体" w:hAnsi="Times New Roman" w:cs="Times New Roman"/>
          <w:sz w:val="30"/>
          <w:szCs w:val="30"/>
        </w:rPr>
      </w:pPr>
      <w:r w:rsidRPr="00934A39">
        <w:rPr>
          <w:rFonts w:ascii="Times New Roman" w:eastAsia="宋体" w:hAnsi="Times New Roman" w:cs="Times New Roman"/>
          <w:sz w:val="30"/>
          <w:szCs w:val="30"/>
        </w:rPr>
        <w:t>《世界经济年鉴》编辑部，</w:t>
      </w:r>
      <w:r w:rsidRPr="00934A39">
        <w:rPr>
          <w:rFonts w:ascii="Times New Roman" w:eastAsia="宋体" w:hAnsi="Times New Roman" w:cs="Times New Roman"/>
          <w:sz w:val="30"/>
          <w:szCs w:val="30"/>
        </w:rPr>
        <w:t>2020.0</w:t>
      </w:r>
      <w:r w:rsidR="00720206" w:rsidRPr="00934A39">
        <w:rPr>
          <w:rFonts w:ascii="Times New Roman" w:eastAsia="宋体" w:hAnsi="Times New Roman" w:cs="Times New Roman"/>
          <w:sz w:val="30"/>
          <w:szCs w:val="30"/>
        </w:rPr>
        <w:t>7</w:t>
      </w:r>
      <w:r w:rsidRPr="00934A39">
        <w:rPr>
          <w:rFonts w:ascii="Times New Roman" w:eastAsia="宋体" w:hAnsi="Times New Roman" w:cs="Times New Roman"/>
          <w:sz w:val="30"/>
          <w:szCs w:val="30"/>
        </w:rPr>
        <w:t>.</w:t>
      </w:r>
      <w:r w:rsidR="00720206" w:rsidRPr="00934A39">
        <w:rPr>
          <w:rFonts w:ascii="Times New Roman" w:eastAsia="宋体" w:hAnsi="Times New Roman" w:cs="Times New Roman"/>
          <w:sz w:val="30"/>
          <w:szCs w:val="30"/>
        </w:rPr>
        <w:t>10</w:t>
      </w:r>
    </w:p>
    <w:p w14:paraId="0CD8011D" w14:textId="77777777" w:rsidR="00BA185F" w:rsidRPr="00934A39" w:rsidRDefault="00BA185F" w:rsidP="00BA185F">
      <w:pPr>
        <w:rPr>
          <w:rFonts w:ascii="宋体" w:eastAsia="宋体" w:hAnsi="宋体" w:cs="Times New Roman"/>
        </w:rPr>
      </w:pPr>
    </w:p>
    <w:p w14:paraId="3CD37CA4" w14:textId="069A2766"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r w:rsidR="00BA185F" w:rsidRPr="00934A39">
        <w:rPr>
          <w:rFonts w:ascii="宋体" w:eastAsia="宋体" w:hAnsi="宋体" w:cs="Times New Roman"/>
        </w:rPr>
        <w:t>（一）最佳中文论文TOP10候选论文</w:t>
      </w:r>
    </w:p>
    <w:p w14:paraId="06EB2A29"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r w:rsidR="00BA185F" w:rsidRPr="00934A39">
        <w:rPr>
          <w:rFonts w:ascii="宋体" w:eastAsia="宋体" w:hAnsi="宋体" w:cs="Times New Roman"/>
        </w:rPr>
        <w:t>【TC01】中国对外贸易的动能转换与国际竞争新优势的形成　　裴长洪、刘斌（2019），《经济研究》，第5期，第4-15页。</w:t>
      </w:r>
    </w:p>
    <w:p w14:paraId="5828C187"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r w:rsidR="00BA185F" w:rsidRPr="00934A39">
        <w:rPr>
          <w:rFonts w:ascii="宋体" w:eastAsia="宋体" w:hAnsi="宋体" w:cs="Times New Roman"/>
        </w:rPr>
        <w:t>尽管当前国际经贸环境不确定因素增加,中美贸易摩擦变数难测,但中国稳中向好的经济基本面并没有改变,中国外贸新旧动能转换已经释放出强劲动力,外贸新业</w:t>
      </w:r>
      <w:proofErr w:type="gramStart"/>
      <w:r w:rsidR="00BA185F" w:rsidRPr="00934A39">
        <w:rPr>
          <w:rFonts w:ascii="宋体" w:eastAsia="宋体" w:hAnsi="宋体" w:cs="Times New Roman"/>
        </w:rPr>
        <w:t>态不断</w:t>
      </w:r>
      <w:proofErr w:type="gramEnd"/>
      <w:r w:rsidR="00BA185F" w:rsidRPr="00934A39">
        <w:rPr>
          <w:rFonts w:ascii="宋体" w:eastAsia="宋体" w:hAnsi="宋体" w:cs="Times New Roman"/>
        </w:rPr>
        <w:t>涌现,中国外贸竞争新优势初步形成。这主要表现在以下三方面:首先,互联网与跨境电</w:t>
      </w:r>
      <w:proofErr w:type="gramStart"/>
      <w:r w:rsidR="00BA185F" w:rsidRPr="00934A39">
        <w:rPr>
          <w:rFonts w:ascii="宋体" w:eastAsia="宋体" w:hAnsi="宋体" w:cs="Times New Roman"/>
        </w:rPr>
        <w:t>商挑战</w:t>
      </w:r>
      <w:proofErr w:type="gramEnd"/>
      <w:r w:rsidR="00BA185F" w:rsidRPr="00934A39">
        <w:rPr>
          <w:rFonts w:ascii="宋体" w:eastAsia="宋体" w:hAnsi="宋体" w:cs="Times New Roman"/>
        </w:rPr>
        <w:t>了新新贸易理论中"企业异质性主要体现于企业生产率"的基本假设,异质性消费偏好为中小企业跨境电</w:t>
      </w:r>
      <w:proofErr w:type="gramStart"/>
      <w:r w:rsidR="00BA185F" w:rsidRPr="00934A39">
        <w:rPr>
          <w:rFonts w:ascii="宋体" w:eastAsia="宋体" w:hAnsi="宋体" w:cs="Times New Roman"/>
        </w:rPr>
        <w:t>商比较</w:t>
      </w:r>
      <w:proofErr w:type="gramEnd"/>
      <w:r w:rsidR="00BA185F" w:rsidRPr="00934A39">
        <w:rPr>
          <w:rFonts w:ascii="宋体" w:eastAsia="宋体" w:hAnsi="宋体" w:cs="Times New Roman"/>
        </w:rPr>
        <w:t>优势的形成提供了市场环境。互联网与跨境电商深度改变了全球价值链体系中的分工模式、组织结构与微观主体,提高了服务的可贸易性,促进了制造业与服务业的深度融合,为中国向全球价值链高端跃升提供了绝佳的"弯道超车"机会。其次,中欧班列的运行重塑了传统世界海运贸易的理论范式,重构了国际贸易的经济地理,改变了临海港口的经济模式,扩展了国际陆港的经济辐射范围,加快了中国"向西开放"的步伐,逐渐形成了东西共济的全球价值链"双向环流"。再次,中国自由贸易试验区的试验优势、新要素禀赋优势和制度优势三重叠加,复合比较优势初现,自由贸易港建设将会把动态比较优势推进到更高层面。</w:t>
      </w:r>
    </w:p>
    <w:p w14:paraId="4D4F4599"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p>
    <w:p w14:paraId="698945F3"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r w:rsidR="00BA185F" w:rsidRPr="00934A39">
        <w:rPr>
          <w:rFonts w:ascii="宋体" w:eastAsia="宋体" w:hAnsi="宋体" w:cs="Times New Roman"/>
        </w:rPr>
        <w:t xml:space="preserve">【TC02】要素市场扭曲如何影响出口技术复杂度?——中国高技术产业的经验证据　　</w:t>
      </w:r>
      <w:proofErr w:type="gramStart"/>
      <w:r w:rsidR="00BA185F" w:rsidRPr="00934A39">
        <w:rPr>
          <w:rFonts w:ascii="宋体" w:eastAsia="宋体" w:hAnsi="宋体" w:cs="Times New Roman"/>
        </w:rPr>
        <w:t>戴魁早</w:t>
      </w:r>
      <w:proofErr w:type="gramEnd"/>
      <w:r w:rsidR="00BA185F" w:rsidRPr="00934A39">
        <w:rPr>
          <w:rFonts w:ascii="宋体" w:eastAsia="宋体" w:hAnsi="宋体" w:cs="Times New Roman"/>
        </w:rPr>
        <w:t>（2019），《经济学(季刊)》，第1期，第337-366页。</w:t>
      </w:r>
    </w:p>
    <w:p w14:paraId="14FFEDB4"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r w:rsidR="00BA185F" w:rsidRPr="00934A39">
        <w:rPr>
          <w:rFonts w:ascii="宋体" w:eastAsia="宋体" w:hAnsi="宋体" w:cs="Times New Roman"/>
        </w:rPr>
        <w:t>本文利用中国高技术产业1995—2013年面板数据实证考察了中国各地区普遍存在的要素市场扭曲如何影响出口技术复杂度。研究发现:要素市场扭曲主要通过扭曲收益效应、研发抑制效应、技术锁定效应和人力资本效应等途径对高技术产品出口技术复杂度产生抑制效应,而要素市场扭曲对东部沿海地区的抑制效应相对较弱;不同时期要素市场扭曲的这种抑制效应也存在明显的差异,"入世"和金融危机后要素市场扭曲状况的逐步改善降低了对出口技术复杂度的抑制效应。在技术密集度、外向度和垂直专业化程度不同的高技术企业中,要素市场扭曲的影响存在明显差异。</w:t>
      </w:r>
    </w:p>
    <w:p w14:paraId="283640AD"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p>
    <w:p w14:paraId="5C68D7D3"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r w:rsidR="00BA185F" w:rsidRPr="00934A39">
        <w:rPr>
          <w:rFonts w:ascii="宋体" w:eastAsia="宋体" w:hAnsi="宋体" w:cs="Times New Roman"/>
        </w:rPr>
        <w:t>【TC03】行业生产网络中知识产权保护与中国企业出口技术含量　　沈国兵、黄铄珺（2019），《世界经济》，第9期，第76-100页。</w:t>
      </w:r>
    </w:p>
    <w:p w14:paraId="7C4B9198"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r w:rsidR="00BA185F" w:rsidRPr="00934A39">
        <w:rPr>
          <w:rFonts w:ascii="宋体" w:eastAsia="宋体" w:hAnsi="宋体" w:cs="Times New Roman"/>
        </w:rPr>
        <w:t>本文通过改进现有产品复杂度测算方法,计算得到中国企业出口技术含量后,从行业上下游和水平渠道的角度研究表明:加强省级知识产权保护通过上游渠道提升了企业出口技术含量,而通过水平和下游渠道不利于企业出口技术含量的提升;加强省级-上游行业知识产权保护通过投入品技术渠道提高了企业出口技术含量,但强上游议价能力会削弱其提升作用;加强省级-水平行业知识产权保护分别通过创新渠道和阻碍溢出渠道对企业出口技术含量产生混合影响;加强省级-下游行业知识产权保护抑制了强下游议价能力行业中企业出口技术含量的提升,但企业</w:t>
      </w:r>
      <w:proofErr w:type="gramStart"/>
      <w:r w:rsidR="00BA185F" w:rsidRPr="00934A39">
        <w:rPr>
          <w:rFonts w:ascii="宋体" w:eastAsia="宋体" w:hAnsi="宋体" w:cs="Times New Roman"/>
        </w:rPr>
        <w:t>强知识</w:t>
      </w:r>
      <w:proofErr w:type="gramEnd"/>
      <w:r w:rsidR="00BA185F" w:rsidRPr="00934A39">
        <w:rPr>
          <w:rFonts w:ascii="宋体" w:eastAsia="宋体" w:hAnsi="宋体" w:cs="Times New Roman"/>
        </w:rPr>
        <w:t>吸收能力会弱化其抑制效应。据此,政府在加强知识产权保护时,需要区分行业上下游和水平渠道,配合创新支持和反垄断政策,以推动企业技术升级。</w:t>
      </w:r>
    </w:p>
    <w:p w14:paraId="787E7A5C"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p>
    <w:p w14:paraId="03860BCA"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r w:rsidR="00BA185F" w:rsidRPr="00934A39">
        <w:rPr>
          <w:rFonts w:ascii="宋体" w:eastAsia="宋体" w:hAnsi="宋体" w:cs="Times New Roman"/>
        </w:rPr>
        <w:t>【TC04】全球价值链嵌入特征对出口技术复杂度差异化的影响　　王思语、郑乐凯（2019），《数量经济技术经济研究》，第5期，第65-82页。</w:t>
      </w:r>
    </w:p>
    <w:p w14:paraId="35433C1E"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r w:rsidR="00BA185F" w:rsidRPr="00934A39">
        <w:rPr>
          <w:rFonts w:ascii="宋体" w:eastAsia="宋体" w:hAnsi="宋体" w:cs="Times New Roman"/>
        </w:rPr>
        <w:t>研究目标:全球价值链嵌入方式的异质性对出口技术复杂度的影响。研究方法:利用生产分解模型对世界主要经济体全球价值链嵌入程度进行测度,再使用固定效应和工具变量法进行实证估计。研究发现:全球各国价值链嵌入程度呈现平稳上升趋势,国家间分工合作更加密</w:t>
      </w:r>
      <w:r w:rsidR="00BA185F" w:rsidRPr="00934A39">
        <w:rPr>
          <w:rFonts w:ascii="宋体" w:eastAsia="宋体" w:hAnsi="宋体" w:cs="Times New Roman"/>
        </w:rPr>
        <w:lastRenderedPageBreak/>
        <w:t>切。另外,实证发现全球价值链前向嵌入促进了出口技术复杂度提升,全球价值链后向嵌入对其影响具有差异化表现。研究创新:基于国民经济生产活动角度从前向联系和后向联系两个维度出发测算了各国全球价值链嵌入程度,从出口技术复杂度的维度考察了全球价值链嵌入对价值链升级的影响。研究价值:对于我国制造业如何向价值链中高端攀升具有参考意义。</w:t>
      </w:r>
    </w:p>
    <w:p w14:paraId="65EF86CB"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p>
    <w:p w14:paraId="4B17A8B3"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r w:rsidR="00BA185F" w:rsidRPr="00934A39">
        <w:rPr>
          <w:rFonts w:ascii="宋体" w:eastAsia="宋体" w:hAnsi="宋体" w:cs="Times New Roman"/>
        </w:rPr>
        <w:t xml:space="preserve">【TC05】贸易自由化与中国企业出口的国内附加值　　</w:t>
      </w:r>
      <w:proofErr w:type="gramStart"/>
      <w:r w:rsidR="00BA185F" w:rsidRPr="00934A39">
        <w:rPr>
          <w:rFonts w:ascii="宋体" w:eastAsia="宋体" w:hAnsi="宋体" w:cs="Times New Roman"/>
        </w:rPr>
        <w:t>毛其淋</w:t>
      </w:r>
      <w:proofErr w:type="gramEnd"/>
      <w:r w:rsidR="00BA185F" w:rsidRPr="00934A39">
        <w:rPr>
          <w:rFonts w:ascii="宋体" w:eastAsia="宋体" w:hAnsi="宋体" w:cs="Times New Roman"/>
        </w:rPr>
        <w:t>、许家云（2019），《世界经济》，第1期，第1-25页。</w:t>
      </w:r>
    </w:p>
    <w:p w14:paraId="32A8215F"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r w:rsidR="00BA185F" w:rsidRPr="00934A39">
        <w:rPr>
          <w:rFonts w:ascii="宋体" w:eastAsia="宋体" w:hAnsi="宋体" w:cs="Times New Roman"/>
        </w:rPr>
        <w:t>本文考察了贸易自由化对中国企业出口国内附加值的影响及其传导机制。研究表明,贸易自由化显著提高了企业出口的国内附加值率,这一效应随企业加工贸易程度的提高而减弱。传导机制检验表明,贸易自由化通过成本加成提升和研发创新增加渠道提升了企业出口国内附加值率。此外,行业层面的研究发现,资源再配置效应是贸易自由化促进行业出口国内附加值</w:t>
      </w:r>
      <w:proofErr w:type="gramStart"/>
      <w:r w:rsidR="00BA185F" w:rsidRPr="00934A39">
        <w:rPr>
          <w:rFonts w:ascii="宋体" w:eastAsia="宋体" w:hAnsi="宋体" w:cs="Times New Roman"/>
        </w:rPr>
        <w:t>率增长</w:t>
      </w:r>
      <w:proofErr w:type="gramEnd"/>
      <w:r w:rsidR="00BA185F" w:rsidRPr="00934A39">
        <w:rPr>
          <w:rFonts w:ascii="宋体" w:eastAsia="宋体" w:hAnsi="宋体" w:cs="Times New Roman"/>
        </w:rPr>
        <w:t>的重要途径。本文结论不仅有助于深入理解近年来中国企业出口国内附加值率提升的政策动因,还为在全球价值链分工体系下如何利用外贸政策调整来提高贸易利益与出口竞争力提供了有益参考依据。</w:t>
      </w:r>
    </w:p>
    <w:p w14:paraId="61E1A87F"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p>
    <w:p w14:paraId="1E18804E"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r w:rsidR="00BA185F" w:rsidRPr="00934A39">
        <w:rPr>
          <w:rFonts w:ascii="宋体" w:eastAsia="宋体" w:hAnsi="宋体" w:cs="Times New Roman"/>
        </w:rPr>
        <w:t>【TC06】进口自由化会提升中国出口国内增加</w:t>
      </w:r>
      <w:proofErr w:type="gramStart"/>
      <w:r w:rsidR="00BA185F" w:rsidRPr="00934A39">
        <w:rPr>
          <w:rFonts w:ascii="宋体" w:eastAsia="宋体" w:hAnsi="宋体" w:cs="Times New Roman"/>
        </w:rPr>
        <w:t>值率吗</w:t>
      </w:r>
      <w:proofErr w:type="gramEnd"/>
      <w:r w:rsidR="00BA185F" w:rsidRPr="00934A39">
        <w:rPr>
          <w:rFonts w:ascii="宋体" w:eastAsia="宋体" w:hAnsi="宋体" w:cs="Times New Roman"/>
        </w:rPr>
        <w:t>——基于总出口核算框架的重新估计　　魏悦</w:t>
      </w:r>
      <w:proofErr w:type="gramStart"/>
      <w:r w:rsidR="00BA185F" w:rsidRPr="00934A39">
        <w:rPr>
          <w:rFonts w:ascii="宋体" w:eastAsia="宋体" w:hAnsi="宋体" w:cs="Times New Roman"/>
        </w:rPr>
        <w:t>羚</w:t>
      </w:r>
      <w:proofErr w:type="gramEnd"/>
      <w:r w:rsidR="00BA185F" w:rsidRPr="00934A39">
        <w:rPr>
          <w:rFonts w:ascii="宋体" w:eastAsia="宋体" w:hAnsi="宋体" w:cs="Times New Roman"/>
        </w:rPr>
        <w:t>、张洪胜（2019），《中国工业经济》，第3期，第24-42页。</w:t>
      </w:r>
    </w:p>
    <w:p w14:paraId="6A5A0B39"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r w:rsidR="00BA185F" w:rsidRPr="00934A39">
        <w:rPr>
          <w:rFonts w:ascii="宋体" w:eastAsia="宋体" w:hAnsi="宋体" w:cs="Times New Roman"/>
        </w:rPr>
        <w:t>提高出口国内增加值率(DVAR)是实现外贸转型升级和迈向全球价值链(GVC)中高端的重要选择。本文基于国家</w:t>
      </w:r>
      <w:proofErr w:type="gramStart"/>
      <w:r w:rsidR="00BA185F" w:rsidRPr="00934A39">
        <w:rPr>
          <w:rFonts w:ascii="宋体" w:eastAsia="宋体" w:hAnsi="宋体" w:cs="Times New Roman"/>
        </w:rPr>
        <w:t>—部门</w:t>
      </w:r>
      <w:proofErr w:type="gramEnd"/>
      <w:r w:rsidR="00BA185F" w:rsidRPr="00934A39">
        <w:rPr>
          <w:rFonts w:ascii="宋体" w:eastAsia="宋体" w:hAnsi="宋体" w:cs="Times New Roman"/>
        </w:rPr>
        <w:t>层面总出口完整分解数据,采用中国加入WTO的拟自然实验,从中观和宏观层面考察了进口自由化对中国出口DVAR的影响和作用机制。研究表明:降低进口关税特别是中间品和原材料关税显著有助于提升出口DVAR。双重差分有效性分析和一系列稳健性分析发现基本结论较为稳健。进一步结果显示:</w:t>
      </w:r>
      <w:r w:rsidR="00BA185F" w:rsidRPr="00934A39">
        <w:rPr>
          <w:rFonts w:ascii="宋体" w:eastAsia="宋体" w:hAnsi="宋体" w:cs="宋体" w:hint="eastAsia"/>
        </w:rPr>
        <w:t>①</w:t>
      </w:r>
      <w:r w:rsidR="00BA185F" w:rsidRPr="00934A39">
        <w:rPr>
          <w:rFonts w:ascii="宋体" w:eastAsia="宋体" w:hAnsi="宋体" w:cs="Times New Roman"/>
        </w:rPr>
        <w:t>进口自由化对中低层次GVC地位的影响显著为正;</w:t>
      </w:r>
      <w:r w:rsidR="00BA185F" w:rsidRPr="00934A39">
        <w:rPr>
          <w:rFonts w:ascii="宋体" w:eastAsia="宋体" w:hAnsi="宋体" w:cs="宋体" w:hint="eastAsia"/>
        </w:rPr>
        <w:t>②</w:t>
      </w:r>
      <w:r w:rsidR="00BA185F" w:rsidRPr="00934A39">
        <w:rPr>
          <w:rFonts w:ascii="宋体" w:eastAsia="宋体" w:hAnsi="宋体" w:cs="Times New Roman"/>
        </w:rPr>
        <w:t>对高层次GVC地位的影响尚不显著;</w:t>
      </w:r>
      <w:r w:rsidR="00BA185F" w:rsidRPr="00934A39">
        <w:rPr>
          <w:rFonts w:ascii="宋体" w:eastAsia="宋体" w:hAnsi="宋体" w:cs="宋体" w:hint="eastAsia"/>
        </w:rPr>
        <w:t>③</w:t>
      </w:r>
      <w:r w:rsidR="00BA185F" w:rsidRPr="00934A39">
        <w:rPr>
          <w:rFonts w:ascii="宋体" w:eastAsia="宋体" w:hAnsi="宋体" w:cs="Times New Roman"/>
        </w:rPr>
        <w:t>与发达经济体开展进口自由化显著提升中间品出口DVAR。机制分析发现,进口自由化通过提高投入品质量而不是数量对出口DVAR产生了正向作用(投入品质量效应);同时进口自由化通过推动行业向高技能劳动力密集型方向转变,提高纯国内要素比重,提高了出口DVAR(要素结构效应)。在贸易保护主义升温的全球大背景下,本研究为支持贸易自由化政策提供了新的经验证据,同时强调了发展中经济体对发达经济体实施中间品进口自由化对迈向全球价值链高端环节的重要性。</w:t>
      </w:r>
    </w:p>
    <w:p w14:paraId="25FB657F"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p>
    <w:p w14:paraId="3082B28E"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r w:rsidR="00BA185F" w:rsidRPr="00934A39">
        <w:rPr>
          <w:rFonts w:ascii="宋体" w:eastAsia="宋体" w:hAnsi="宋体" w:cs="Times New Roman"/>
        </w:rPr>
        <w:t>【TC07】产业集聚与企业出口国内附加值：GVC升级的本地化路径　　邵朝对、苏丹妮（2019），《管理世界》，第8期，第9-29页。</w:t>
      </w:r>
    </w:p>
    <w:p w14:paraId="7E875821"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r w:rsidR="00BA185F" w:rsidRPr="00934A39">
        <w:rPr>
          <w:rFonts w:ascii="宋体" w:eastAsia="宋体" w:hAnsi="宋体" w:cs="Times New Roman"/>
        </w:rPr>
        <w:t>本文首次将表征本地化生产体系的产业集聚与衡量企业在GVC中贸易利得和分工地位的出口国内附加值置于统一的分析框架,利用2000～2007年中国微观数据对产业集聚与企业出口国内附加值率(DVAR)之间的关系进行探讨。研究表明:产业集聚显著提高了中国企业出口DVAR,其中对一般贸易企业、私营企业和东部地区企业的作用更大。解构集聚外部性后发现,包含劳动力蓄水池、中间投入共享、知识技术溢出3个方面的马歇尔外部性和集群商业信用引发的融资外部性通过提高企业成本加成和降低国内中间品相对价格是产业集聚DVAR促进效应的重要作用机制。最后,本文还发现产业集聚提升企业出口DVAR并未以缩减企业进出口规模、牺牲全球化为代价,更多地是通过引发企业由低出口DVAR的加工贸易方式向高出口DVAR的一般贸易方式转变的结构效应为具体实现路径;由微观企业转向中</w:t>
      </w:r>
      <w:proofErr w:type="gramStart"/>
      <w:r w:rsidR="00BA185F" w:rsidRPr="00934A39">
        <w:rPr>
          <w:rFonts w:ascii="宋体" w:eastAsia="宋体" w:hAnsi="宋体" w:cs="Times New Roman"/>
        </w:rPr>
        <w:t>观行业</w:t>
      </w:r>
      <w:proofErr w:type="gramEnd"/>
      <w:r w:rsidR="00BA185F" w:rsidRPr="00934A39">
        <w:rPr>
          <w:rFonts w:ascii="宋体" w:eastAsia="宋体" w:hAnsi="宋体" w:cs="Times New Roman"/>
        </w:rPr>
        <w:t xml:space="preserve">的分析再次佐证了企业贸易方式转变引致的结构效应是产业集聚促进行业出口DVAR增长的重要途径。本文证实了产业集聚可以作为中国企业GVC升级的本地化路径。 </w:t>
      </w:r>
    </w:p>
    <w:p w14:paraId="3DF1D5BB"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p>
    <w:p w14:paraId="3C57323F"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r w:rsidR="00BA185F" w:rsidRPr="00934A39">
        <w:rPr>
          <w:rFonts w:ascii="宋体" w:eastAsia="宋体" w:hAnsi="宋体" w:cs="Times New Roman"/>
        </w:rPr>
        <w:t>【TC08】价值链嵌入位置与出口国内增加值</w:t>
      </w:r>
      <w:proofErr w:type="gramStart"/>
      <w:r w:rsidR="00BA185F" w:rsidRPr="00934A39">
        <w:rPr>
          <w:rFonts w:ascii="宋体" w:eastAsia="宋体" w:hAnsi="宋体" w:cs="Times New Roman"/>
        </w:rPr>
        <w:t xml:space="preserve">率　　</w:t>
      </w:r>
      <w:proofErr w:type="gramEnd"/>
      <w:r w:rsidR="00BA185F" w:rsidRPr="00934A39">
        <w:rPr>
          <w:rFonts w:ascii="宋体" w:eastAsia="宋体" w:hAnsi="宋体" w:cs="Times New Roman"/>
        </w:rPr>
        <w:t>高翔、黄建忠、袁凯华（2019），《数</w:t>
      </w:r>
      <w:r w:rsidR="00BA185F" w:rsidRPr="00934A39">
        <w:rPr>
          <w:rFonts w:ascii="宋体" w:eastAsia="宋体" w:hAnsi="宋体" w:cs="Times New Roman"/>
        </w:rPr>
        <w:lastRenderedPageBreak/>
        <w:t>量经济技术经济研究》，第6期，第41-61页。</w:t>
      </w:r>
    </w:p>
    <w:p w14:paraId="2490B9AB"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r w:rsidR="00BA185F" w:rsidRPr="00934A39">
        <w:rPr>
          <w:rFonts w:ascii="宋体" w:eastAsia="宋体" w:hAnsi="宋体" w:cs="Times New Roman"/>
        </w:rPr>
        <w:t>研究目标:测算中国制造业2000～2011年的产业上游度及企业出口国内增加值率,并考察中国制造业是否存在嵌入位置和出口增值能力之间的"微笑曲线"关系("U"形关系)。研究方法:本文利用世界投入产出表、中国工业企业数据库及中国海关贸易数据库,基于投入产出方法及企业出口增加值核算方法进行测算和估计。研究发现:2000～2011年间中国制造业"上游化"趋势明显,然而上游度和企业出口国内增加值率在总体层面不存在"微笑曲线"关系,"微笑曲线"更多是存在于加工贸易企业中。进一步研究后发现,随着产业"上游化"进程的推进,一般贸易企业出口增值能力的"扁平化"趋势明显,劳动密集型与资本密集型产业的加工贸易企业呈现出明显的"微笑曲线"特征,而知识密集型产业的加工贸易企业则呈现出截然相反的"武藏曲线"特征。研究创新:从价值链分工和增加</w:t>
      </w:r>
      <w:proofErr w:type="gramStart"/>
      <w:r w:rsidR="00BA185F" w:rsidRPr="00934A39">
        <w:rPr>
          <w:rFonts w:ascii="宋体" w:eastAsia="宋体" w:hAnsi="宋体" w:cs="Times New Roman"/>
        </w:rPr>
        <w:t>值贸易</w:t>
      </w:r>
      <w:proofErr w:type="gramEnd"/>
      <w:r w:rsidR="00BA185F" w:rsidRPr="00934A39">
        <w:rPr>
          <w:rFonts w:ascii="宋体" w:eastAsia="宋体" w:hAnsi="宋体" w:cs="Times New Roman"/>
        </w:rPr>
        <w:t>的视角验证了中国制造业是否存在价值链嵌入位置和出口增值能力之间的"微笑曲线"关系。研究价值:为中国制造业实现全球价值</w:t>
      </w:r>
      <w:proofErr w:type="gramStart"/>
      <w:r w:rsidR="00BA185F" w:rsidRPr="00934A39">
        <w:rPr>
          <w:rFonts w:ascii="宋体" w:eastAsia="宋体" w:hAnsi="宋体" w:cs="Times New Roman"/>
        </w:rPr>
        <w:t>链地位</w:t>
      </w:r>
      <w:proofErr w:type="gramEnd"/>
      <w:r w:rsidR="00BA185F" w:rsidRPr="00934A39">
        <w:rPr>
          <w:rFonts w:ascii="宋体" w:eastAsia="宋体" w:hAnsi="宋体" w:cs="Times New Roman"/>
        </w:rPr>
        <w:t>攀升及高质量发展提供决策依据。</w:t>
      </w:r>
    </w:p>
    <w:p w14:paraId="72CCB070"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p>
    <w:p w14:paraId="1B7256D3"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r w:rsidR="00BA185F" w:rsidRPr="00934A39">
        <w:rPr>
          <w:rFonts w:ascii="宋体" w:eastAsia="宋体" w:hAnsi="宋体" w:cs="Times New Roman"/>
        </w:rPr>
        <w:t>【TC09】企业出口国内附加值的政策效应：来自加工贸易的证据　　胡浩然、李坤望（2019），《世界经济》，第7期，第145-170页。</w:t>
      </w:r>
    </w:p>
    <w:p w14:paraId="3369E9DB"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r w:rsidR="00BA185F" w:rsidRPr="00934A39">
        <w:rPr>
          <w:rFonts w:ascii="宋体" w:eastAsia="宋体" w:hAnsi="宋体" w:cs="Times New Roman"/>
        </w:rPr>
        <w:t>2003年中国首次明确推动加工贸易转型升级的国家战略,其中一个重要目标是提高企业出口的国内附加值率。本文使用双重差分法考察转型升级政策对企业出口国内附加值率的影响。研究结果表明,贸易转型升级政策提升了加工贸易企业的国内附加值率,并且通过多重检验得到稳健一致的结论。微观机制检验结果表明,国内附加值率的提升过程与企业动态变化和经营主体结构调整密切相关,转型升级政策通过促进企业退出、进入和贸易方式转化等形式对提升企业出口的国内附加值率起到了积极作用。</w:t>
      </w:r>
    </w:p>
    <w:p w14:paraId="68AF7C36"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p>
    <w:p w14:paraId="2D50662D"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r w:rsidR="00BA185F" w:rsidRPr="00934A39">
        <w:rPr>
          <w:rFonts w:ascii="宋体" w:eastAsia="宋体" w:hAnsi="宋体" w:cs="Times New Roman"/>
        </w:rPr>
        <w:t>【TC10】“一带一路”背景下人民币汇率变动的进口价格传递效应研究　　曹伟、万</w:t>
      </w:r>
      <w:proofErr w:type="gramStart"/>
      <w:r w:rsidR="00BA185F" w:rsidRPr="00934A39">
        <w:rPr>
          <w:rFonts w:ascii="宋体" w:eastAsia="宋体" w:hAnsi="宋体" w:cs="Times New Roman"/>
        </w:rPr>
        <w:t>谍</w:t>
      </w:r>
      <w:proofErr w:type="gramEnd"/>
      <w:r w:rsidR="00BA185F" w:rsidRPr="00934A39">
        <w:rPr>
          <w:rFonts w:ascii="宋体" w:eastAsia="宋体" w:hAnsi="宋体" w:cs="Times New Roman"/>
        </w:rPr>
        <w:t>、钱水土、金朝辉（2019），《经济研究》，第6期，第136-150页。</w:t>
      </w:r>
    </w:p>
    <w:p w14:paraId="0141ACFB"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r w:rsidR="00BA185F" w:rsidRPr="00934A39">
        <w:rPr>
          <w:rFonts w:ascii="宋体" w:eastAsia="宋体" w:hAnsi="宋体" w:cs="Times New Roman"/>
        </w:rPr>
        <w:t xml:space="preserve">针对"一带一路"倡议实施后各省(直辖市)主要贸易伙伴的动态变化,本文构建了省际进口加权有效汇率指数,基于汇率传递非对称性效应理论机制,运用面板数据研究了人民币汇率传递的非对称性效应和省际异质性,并采用双重差分法(DID)考察了"一带一路"倡议对进口汇率传递效应的影响。研究发现:(1)各省人民币汇率传递效应存在明显的异质性和非对称性,经济越发达的省份,汇率传递效应越低,人民币升值较贬值对大部分省份进口价格传递效应更大。(2)各省资本密集型产品的进口占比越大,则人民币贬值促使进口价格上升的幅度越大。(3)"一带一路"倡议整体上提升了中国在进口市场中的国际定价权,特别是对于劳动密集型产品的进口,中国的定价权大幅提高。论文的政策含义在于:一是中国进口贸易政策的制定,需要考虑省际汇率传递效应存在的异质性;二是中国需要大力发展自"一带一路"沿线国家的进口贸易,同时应加大技术创新力度以减轻对欧美市场资本密集型产品的进口依赖程度。 </w:t>
      </w:r>
    </w:p>
    <w:p w14:paraId="1ECED05C"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p>
    <w:p w14:paraId="309DAFD8"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r w:rsidR="00BA185F" w:rsidRPr="00934A39">
        <w:rPr>
          <w:rFonts w:ascii="宋体" w:eastAsia="宋体" w:hAnsi="宋体" w:cs="Times New Roman"/>
        </w:rPr>
        <w:t>【TC11】什么削弱了中国出口价格竞争力?——基于全球</w:t>
      </w:r>
      <w:proofErr w:type="gramStart"/>
      <w:r w:rsidR="00BA185F" w:rsidRPr="00934A39">
        <w:rPr>
          <w:rFonts w:ascii="宋体" w:eastAsia="宋体" w:hAnsi="宋体" w:cs="Times New Roman"/>
        </w:rPr>
        <w:t>价值链分行业</w:t>
      </w:r>
      <w:proofErr w:type="gramEnd"/>
      <w:r w:rsidR="00BA185F" w:rsidRPr="00934A39">
        <w:rPr>
          <w:rFonts w:ascii="宋体" w:eastAsia="宋体" w:hAnsi="宋体" w:cs="Times New Roman"/>
        </w:rPr>
        <w:t>实际有效汇率新方法　　倪红福、龚六堂、夏杰长（2019），《经济学(季刊)》，第1期，第367-392页。</w:t>
      </w:r>
    </w:p>
    <w:p w14:paraId="3592F30B"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r w:rsidR="00BA185F" w:rsidRPr="00934A39">
        <w:rPr>
          <w:rFonts w:ascii="宋体" w:eastAsia="宋体" w:hAnsi="宋体" w:cs="Times New Roman"/>
        </w:rPr>
        <w:t>基于全球价值</w:t>
      </w:r>
      <w:proofErr w:type="gramStart"/>
      <w:r w:rsidR="00BA185F" w:rsidRPr="00934A39">
        <w:rPr>
          <w:rFonts w:ascii="宋体" w:eastAsia="宋体" w:hAnsi="宋体" w:cs="Times New Roman"/>
        </w:rPr>
        <w:t>链有效</w:t>
      </w:r>
      <w:proofErr w:type="gramEnd"/>
      <w:r w:rsidR="00BA185F" w:rsidRPr="00934A39">
        <w:rPr>
          <w:rFonts w:ascii="宋体" w:eastAsia="宋体" w:hAnsi="宋体" w:cs="Times New Roman"/>
        </w:rPr>
        <w:t>汇率理论,本文首次定义了全球</w:t>
      </w:r>
      <w:proofErr w:type="gramStart"/>
      <w:r w:rsidR="00BA185F" w:rsidRPr="00934A39">
        <w:rPr>
          <w:rFonts w:ascii="宋体" w:eastAsia="宋体" w:hAnsi="宋体" w:cs="Times New Roman"/>
        </w:rPr>
        <w:t>价值链分行业</w:t>
      </w:r>
      <w:proofErr w:type="gramEnd"/>
      <w:r w:rsidR="00BA185F" w:rsidRPr="00934A39">
        <w:rPr>
          <w:rFonts w:ascii="宋体" w:eastAsia="宋体" w:hAnsi="宋体" w:cs="Times New Roman"/>
        </w:rPr>
        <w:t>出口实际有效汇率,并进一步拓展到双边国家分行业出口(或进口)实际有效汇率的新概念和新方法。研究结果表明:</w:t>
      </w:r>
      <w:r w:rsidR="00BA185F" w:rsidRPr="00934A39">
        <w:rPr>
          <w:rFonts w:ascii="宋体" w:eastAsia="宋体" w:hAnsi="宋体" w:cs="宋体" w:hint="eastAsia"/>
        </w:rPr>
        <w:t>①</w:t>
      </w:r>
      <w:r w:rsidR="00BA185F" w:rsidRPr="00934A39">
        <w:rPr>
          <w:rFonts w:ascii="宋体" w:eastAsia="宋体" w:hAnsi="宋体" w:cs="Times New Roman"/>
        </w:rPr>
        <w:t>从2005年汇改到2009年期间,受名义汇率升值和相对成本优势减弱双重影响,中国制造业分行业出口价格竞争力优势逐步消失。未来靠低成本优势抵消汇率升值以保持价格竞争力的产业条件不复存在。</w:t>
      </w:r>
      <w:r w:rsidR="00BA185F" w:rsidRPr="00934A39">
        <w:rPr>
          <w:rFonts w:ascii="宋体" w:eastAsia="宋体" w:hAnsi="宋体" w:cs="宋体" w:hint="eastAsia"/>
        </w:rPr>
        <w:t>②</w:t>
      </w:r>
      <w:r w:rsidR="00BA185F" w:rsidRPr="00934A39">
        <w:rPr>
          <w:rFonts w:ascii="宋体" w:eastAsia="宋体" w:hAnsi="宋体" w:cs="Times New Roman"/>
        </w:rPr>
        <w:t>全球价值链双边分行业出口实际有效汇率指标明显优于</w:t>
      </w:r>
      <w:proofErr w:type="gramStart"/>
      <w:r w:rsidR="00BA185F" w:rsidRPr="00934A39">
        <w:rPr>
          <w:rFonts w:ascii="宋体" w:eastAsia="宋体" w:hAnsi="宋体" w:cs="Times New Roman"/>
        </w:rPr>
        <w:t>传统汇率</w:t>
      </w:r>
      <w:proofErr w:type="gramEnd"/>
      <w:r w:rsidR="00BA185F" w:rsidRPr="00934A39">
        <w:rPr>
          <w:rFonts w:ascii="宋体" w:eastAsia="宋体" w:hAnsi="宋体" w:cs="Times New Roman"/>
        </w:rPr>
        <w:t>指标,</w:t>
      </w:r>
      <w:proofErr w:type="gramStart"/>
      <w:r w:rsidR="00BA185F" w:rsidRPr="00934A39">
        <w:rPr>
          <w:rFonts w:ascii="宋体" w:eastAsia="宋体" w:hAnsi="宋体" w:cs="Times New Roman"/>
        </w:rPr>
        <w:t>且较好</w:t>
      </w:r>
      <w:proofErr w:type="gramEnd"/>
      <w:r w:rsidR="00BA185F" w:rsidRPr="00934A39">
        <w:rPr>
          <w:rFonts w:ascii="宋体" w:eastAsia="宋体" w:hAnsi="宋体" w:cs="Times New Roman"/>
        </w:rPr>
        <w:t xml:space="preserve">地解决了"汇率升值减少中国进口"悖论。 </w:t>
      </w:r>
    </w:p>
    <w:p w14:paraId="0048E6A1"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p>
    <w:p w14:paraId="4A3888CD" w14:textId="77777777" w:rsidR="00934A39" w:rsidRPr="00934A39" w:rsidRDefault="00934A39" w:rsidP="00BA185F">
      <w:pPr>
        <w:rPr>
          <w:rFonts w:ascii="宋体" w:eastAsia="宋体" w:hAnsi="宋体" w:cs="Times New Roman"/>
        </w:rPr>
      </w:pPr>
      <w:r w:rsidRPr="00934A39">
        <w:rPr>
          <w:rFonts w:ascii="宋体" w:eastAsia="宋体" w:hAnsi="宋体" w:cs="Times New Roman"/>
        </w:rPr>
        <w:lastRenderedPageBreak/>
        <w:t xml:space="preserve">　　</w:t>
      </w:r>
      <w:r w:rsidR="00BA185F" w:rsidRPr="00934A39">
        <w:rPr>
          <w:rFonts w:ascii="宋体" w:eastAsia="宋体" w:hAnsi="宋体" w:cs="Times New Roman"/>
        </w:rPr>
        <w:t>【TC12】人力资本扩张与中国城市制造业出口升级：来自高校扩招的证据　　周茂、李雨浓、姚星、陆毅（2019），《管理世界》，第5期，第64-77、198-199页。</w:t>
      </w:r>
    </w:p>
    <w:p w14:paraId="3352711C"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r w:rsidR="00BA185F" w:rsidRPr="00934A39">
        <w:rPr>
          <w:rFonts w:ascii="宋体" w:eastAsia="宋体" w:hAnsi="宋体" w:cs="Times New Roman"/>
        </w:rPr>
        <w:t xml:space="preserve">在实施"人才强国"发展战略的背景下,本文借助始于1999年的高校扩招这一外生政策冲击构造准自然实验,首次采用双重差分法评估人力资本扩张对我国城市制造业出口升级的因果效应。研究发现:(1)高校扩招带来的人力资本扩张有效推动了出口升级,2000～的部分可由人力资本扩张来解释。(2)升级效应形成机制在于,人力资本显著提升了城市的劳动者技能水平,在此基础上,技能劳动的"要素集聚"和"技术载体"功能共同推动了出口技术复杂度的上升。其中,"要素集聚"功能体现为人力资本引发资源在城市制造业内部不同出口产品间的优化再配置,深入到企业层面,出口升级源自出口企业的动态调整;"技术载体"功能体现为人力资本对技术进步的诱发效应,主要通过促进技术研发和更高质量中间投入品的进口实现。(3)人力资本扩张对于初始技术基础好、人力资本相对物质资本更为缺乏以及市场化水平高的城市的升级效应更突出。本文研究能够为准确理解人力资本推动我国出口升级的效应及机制提供有力的经验证据。 </w:t>
      </w:r>
    </w:p>
    <w:p w14:paraId="0E1BA891"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p>
    <w:p w14:paraId="452E66F0"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r w:rsidR="00BA185F" w:rsidRPr="00934A39">
        <w:rPr>
          <w:rFonts w:ascii="宋体" w:eastAsia="宋体" w:hAnsi="宋体" w:cs="Times New Roman"/>
        </w:rPr>
        <w:t>【TC13】人口结构转型、人口红利演进与出口增长——来自中国城市层面的经验证据　　铁</w:t>
      </w:r>
      <w:proofErr w:type="gramStart"/>
      <w:r w:rsidR="00BA185F" w:rsidRPr="00934A39">
        <w:rPr>
          <w:rFonts w:ascii="宋体" w:eastAsia="宋体" w:hAnsi="宋体" w:cs="Times New Roman"/>
        </w:rPr>
        <w:t>瑛</w:t>
      </w:r>
      <w:proofErr w:type="gramEnd"/>
      <w:r w:rsidR="00BA185F" w:rsidRPr="00934A39">
        <w:rPr>
          <w:rFonts w:ascii="宋体" w:eastAsia="宋体" w:hAnsi="宋体" w:cs="Times New Roman"/>
        </w:rPr>
        <w:t>、张明志、陈榕景（2019），《经济研究》，第5期，第164-180页。</w:t>
      </w:r>
    </w:p>
    <w:p w14:paraId="2BA4CD67"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r w:rsidR="00BA185F" w:rsidRPr="00934A39">
        <w:rPr>
          <w:rFonts w:ascii="宋体" w:eastAsia="宋体" w:hAnsi="宋体" w:cs="Times New Roman"/>
        </w:rPr>
        <w:t>本文基于2000年、2005年和2010年三次全国人口普查数据,构建城市层面包含人口流动信息的人口结构指标,从微观层面研究人口结构变动对出口的影响及其作用机制。研究发现,以劳动人口比或抚养比为表征的城市人口结构变动会显著影响出口,城市劳动人口比的提升或城市抚养比的下降会显著促进出口。对影响机制的实证检验表明,城市人口结构变动对出口的影响会伴随用工成本的上升而逐渐弱化,即存在人口结构变动影响出口的"成本效应"。城市人口结构变动对出口的影响会伴随人力资本水平的提升而逐渐弱化,即存在人口结构变动影响出口的"人力资本效应"。城市人口结构变动对出口的影响主要源于对劳动力投入的依赖性。本文的研究结论意味着,促进人力资本提升,加快实现"人口红利"向"人才红利"的转变,是应对人口老龄化背景下中国出口转型升级的重要思路。</w:t>
      </w:r>
    </w:p>
    <w:p w14:paraId="2CD88CDE"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p>
    <w:p w14:paraId="155DF555"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r w:rsidR="00BA185F" w:rsidRPr="00934A39">
        <w:rPr>
          <w:rFonts w:ascii="宋体" w:eastAsia="宋体" w:hAnsi="宋体" w:cs="Times New Roman"/>
        </w:rPr>
        <w:t xml:space="preserve">【TC14】人力资本推动中国加工贸易升级了吗?　　</w:t>
      </w:r>
      <w:proofErr w:type="gramStart"/>
      <w:r w:rsidR="00BA185F" w:rsidRPr="00934A39">
        <w:rPr>
          <w:rFonts w:ascii="宋体" w:eastAsia="宋体" w:hAnsi="宋体" w:cs="Times New Roman"/>
        </w:rPr>
        <w:t>毛其淋</w:t>
      </w:r>
      <w:proofErr w:type="gramEnd"/>
      <w:r w:rsidR="00BA185F" w:rsidRPr="00934A39">
        <w:rPr>
          <w:rFonts w:ascii="宋体" w:eastAsia="宋体" w:hAnsi="宋体" w:cs="Times New Roman"/>
        </w:rPr>
        <w:t>（2019），《经济研究》，第1期，第52-67页。</w:t>
      </w:r>
    </w:p>
    <w:p w14:paraId="5E25C7EC"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r w:rsidR="00BA185F" w:rsidRPr="00934A39">
        <w:rPr>
          <w:rFonts w:ascii="宋体" w:eastAsia="宋体" w:hAnsi="宋体" w:cs="Times New Roman"/>
        </w:rPr>
        <w:t>加工贸易转型升级是中国转变发展方式和改革开放战略的重要内容。本文以"大学扩招"政策的实施作为准自然实验,采用</w:t>
      </w:r>
      <w:proofErr w:type="gramStart"/>
      <w:r w:rsidR="00BA185F" w:rsidRPr="00934A39">
        <w:rPr>
          <w:rFonts w:ascii="宋体" w:eastAsia="宋体" w:hAnsi="宋体" w:cs="Times New Roman"/>
        </w:rPr>
        <w:t>倍</w:t>
      </w:r>
      <w:proofErr w:type="gramEnd"/>
      <w:r w:rsidR="00BA185F" w:rsidRPr="00934A39">
        <w:rPr>
          <w:rFonts w:ascii="宋体" w:eastAsia="宋体" w:hAnsi="宋体" w:cs="Times New Roman"/>
        </w:rPr>
        <w:t xml:space="preserve">差法系统地评估了人力资本对中国加工贸易企业升级的影响及其作用机制。本文发现,人力资本扩张显著提高了加工贸易企业的出口技术复杂度,有利于促进加工贸易企业升级。渠道检验表明,人力资本扩张不仅促使了加工贸易企业加大研发投入和在职培训的力度,而且还促进了加工贸易企业进口使用更多种类和更高质量的中间投入品,同时还激励了加工贸易企业增加固定资产投资,这些因素共同推动了加工贸易企业升级。异质性分析发现,人力资本扩张对融资约束程度低、管理效率高、资本密集型以及外资型加工贸易企业升级的促进效应更大。此外,本文从更多的维度研究了人力资本与加工贸易升级的关系,发现人力资本扩张促进了加工贸易企业组织方式从来料加工向进料加工的转变,提高了加工贸易企业的出口国内附加值率,同时还提升了加工贸易企业的生产效率与自主创新能力。 </w:t>
      </w:r>
    </w:p>
    <w:p w14:paraId="3D6DEE38"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p>
    <w:p w14:paraId="4A417C54"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r w:rsidR="00BA185F" w:rsidRPr="00934A39">
        <w:rPr>
          <w:rFonts w:ascii="宋体" w:eastAsia="宋体" w:hAnsi="宋体" w:cs="Times New Roman"/>
        </w:rPr>
        <w:t>【TC15】贸易政策不确定性、关税约束承诺与出口稳定性　　周定根、杨晶晶、赖明勇（2019），《世界经济》，第1期，第51-75页。</w:t>
      </w:r>
    </w:p>
    <w:p w14:paraId="6F156C17"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r w:rsidR="00BA185F" w:rsidRPr="00934A39">
        <w:rPr>
          <w:rFonts w:ascii="宋体" w:eastAsia="宋体" w:hAnsi="宋体" w:cs="Times New Roman"/>
        </w:rPr>
        <w:t>本文以中国加入WTO后企业出口所面临的贸易政策不确定性大幅下降为切入点,从信号传递机制和风险调整机制分析其对出口持续时间的作用机制。经验研究结果发现,贸易政策</w:t>
      </w:r>
      <w:r w:rsidR="00BA185F" w:rsidRPr="00934A39">
        <w:rPr>
          <w:rFonts w:ascii="宋体" w:eastAsia="宋体" w:hAnsi="宋体" w:cs="Times New Roman"/>
        </w:rPr>
        <w:lastRenderedPageBreak/>
        <w:t>不确定性下降有助于提升出口持续时间,改善出口稳定性。企业在面临贸易政策不确定性时适度地等待进入时机有助于提高后续出口的稳定性,但过度的等待会适得其反。本文还从市场竞争的再分配效应分析贸易政策不确定性下降的异质性影响,发现核心产品的出口稳定性有所改善,而非核心产品则加速退出出口,企业的出口产品组合逐渐向核心产品集中。此外,高质量、高价格和差异化产品的出口稳定性有所提高,而低质量、低价格和同质化产品逐渐被淘汰。</w:t>
      </w:r>
    </w:p>
    <w:p w14:paraId="34C368CD"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p>
    <w:p w14:paraId="069D3691"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r w:rsidR="00BA185F" w:rsidRPr="00934A39">
        <w:rPr>
          <w:rFonts w:ascii="宋体" w:eastAsia="宋体" w:hAnsi="宋体" w:cs="Times New Roman"/>
        </w:rPr>
        <w:t>【TC16】中国高铁、贸易成本与企业出口研究　　唐宜红、俞峰、林发勤、张梦婷（2019），《经济研究》，第7期，第158-173页。</w:t>
      </w:r>
    </w:p>
    <w:p w14:paraId="76E839D0"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r w:rsidR="00BA185F" w:rsidRPr="00934A39">
        <w:rPr>
          <w:rFonts w:ascii="宋体" w:eastAsia="宋体" w:hAnsi="宋体" w:cs="Times New Roman"/>
        </w:rPr>
        <w:t>中国高铁对经济社会发展产生日益显著的影响。本文使用2000—2011年中国高铁、海关、工业企业和城市等数据,将开通高铁视作一项准自然实验,基于贸易成本变动视角,考察中国高铁对企业出口的影响及其作用机制。结果显示,开通高</w:t>
      </w:r>
      <w:proofErr w:type="gramStart"/>
      <w:r w:rsidR="00BA185F" w:rsidRPr="00934A39">
        <w:rPr>
          <w:rFonts w:ascii="宋体" w:eastAsia="宋体" w:hAnsi="宋体" w:cs="Times New Roman"/>
        </w:rPr>
        <w:t>铁城市</w:t>
      </w:r>
      <w:proofErr w:type="gramEnd"/>
      <w:r w:rsidR="00BA185F" w:rsidRPr="00934A39">
        <w:rPr>
          <w:rFonts w:ascii="宋体" w:eastAsia="宋体" w:hAnsi="宋体" w:cs="Times New Roman"/>
        </w:rPr>
        <w:t>的企业出口提高了12.7%。借鉴Faber(2014)构造"最小生成树"作为工具变量处理内生性问题,以及进行系列稳健性检验,结论始终成立。在机制研究方面,参考</w:t>
      </w:r>
      <w:proofErr w:type="spellStart"/>
      <w:r w:rsidR="00BA185F" w:rsidRPr="00934A39">
        <w:rPr>
          <w:rFonts w:ascii="宋体" w:eastAsia="宋体" w:hAnsi="宋体" w:cs="Times New Roman"/>
        </w:rPr>
        <w:t>Donaldson&amp;Hornbeck</w:t>
      </w:r>
      <w:proofErr w:type="spellEnd"/>
      <w:r w:rsidR="00BA185F" w:rsidRPr="00934A39">
        <w:rPr>
          <w:rFonts w:ascii="宋体" w:eastAsia="宋体" w:hAnsi="宋体" w:cs="Times New Roman"/>
        </w:rPr>
        <w:t>(2016)和Lin(2017)的方法引入和计算"市场准入",发现开通高</w:t>
      </w:r>
      <w:proofErr w:type="gramStart"/>
      <w:r w:rsidR="00BA185F" w:rsidRPr="00934A39">
        <w:rPr>
          <w:rFonts w:ascii="宋体" w:eastAsia="宋体" w:hAnsi="宋体" w:cs="Times New Roman"/>
        </w:rPr>
        <w:t>铁通过</w:t>
      </w:r>
      <w:proofErr w:type="gramEnd"/>
      <w:r w:rsidR="00BA185F" w:rsidRPr="00934A39">
        <w:rPr>
          <w:rFonts w:ascii="宋体" w:eastAsia="宋体" w:hAnsi="宋体" w:cs="Times New Roman"/>
        </w:rPr>
        <w:t>降低固定贸易成本促进了企业出口。异质性分析发现,开通高</w:t>
      </w:r>
      <w:proofErr w:type="gramStart"/>
      <w:r w:rsidR="00BA185F" w:rsidRPr="00934A39">
        <w:rPr>
          <w:rFonts w:ascii="宋体" w:eastAsia="宋体" w:hAnsi="宋体" w:cs="Times New Roman"/>
        </w:rPr>
        <w:t>铁显著</w:t>
      </w:r>
      <w:proofErr w:type="gramEnd"/>
      <w:r w:rsidR="00BA185F" w:rsidRPr="00934A39">
        <w:rPr>
          <w:rFonts w:ascii="宋体" w:eastAsia="宋体" w:hAnsi="宋体" w:cs="Times New Roman"/>
        </w:rPr>
        <w:t xml:space="preserve">提高了企业出口的扩展边际,对资本或技术密集型行业、时间敏感性产品、东部地区城市和高铁直达港口的城市出口促进作用更大,对企业出口的有效影响范围约是高铁站到其所在城市中心30公里的道路距离。本文研究为优化中国高铁修建规划和促进企业出口结构转型升级提供了有益启示。 </w:t>
      </w:r>
    </w:p>
    <w:p w14:paraId="53FAC239"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p>
    <w:p w14:paraId="6CE31DBE"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r w:rsidR="00BA185F" w:rsidRPr="00934A39">
        <w:rPr>
          <w:rFonts w:ascii="宋体" w:eastAsia="宋体" w:hAnsi="宋体" w:cs="Times New Roman"/>
        </w:rPr>
        <w:t>【TC17】产业政策促进全球价值链升级的有效性研究——基于出口加工区的准自然实验　　张鹏杨、徐佳君、刘会政（2019），《金融研究》，第5期，第76-95页。</w:t>
      </w:r>
    </w:p>
    <w:p w14:paraId="04014FCF"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r w:rsidR="00BA185F" w:rsidRPr="00934A39">
        <w:rPr>
          <w:rFonts w:ascii="宋体" w:eastAsia="宋体" w:hAnsi="宋体" w:cs="Times New Roman"/>
        </w:rPr>
        <w:t xml:space="preserve">本文利用我国出口加工区(EPZs)成立之初所实施的"主导产业"扶持政策构造"准自然实验",实证检验了该政策对于企业全球价值链(GVC)升级的效果并进一步探讨政府实施产业政策的有效性,发现:(1) EPZs的"主导产业"政策对我国出口企业GVC升级存在负向影响,而这种负向影响在多重稳健性检验下均成立;(2)异质企业视角下考察产业政策对GVC升级的影响发现在国有资本份额较大的企业和重工业企业中产业政策对GVC升级的负向影响尤为明显;(3)对EPZs的"主导产业"政策发挥作用的前提进行检验,发现在比较优势较强的行业,产业政策对GVC升级的负向影响不明显甚至存在正向影响;同时,在错配程度较低的行业负向影响也不明显。由此本文认为,政府在推动GVC升级方面应当"有所作为",但也不能"无所限制",即产业政策要针对比较优势"精准定位",但也应当以不造成资源严重错配为前提。 </w:t>
      </w:r>
    </w:p>
    <w:p w14:paraId="7CB7E354"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p>
    <w:p w14:paraId="48C56A69"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r w:rsidR="00BA185F" w:rsidRPr="00934A39">
        <w:rPr>
          <w:rFonts w:ascii="宋体" w:eastAsia="宋体" w:hAnsi="宋体" w:cs="Times New Roman"/>
        </w:rPr>
        <w:t>【TC18】自由贸易协定与全球价值链嵌入：对FTA深度作用的考察　　韩剑、王灿（2019），《国际贸易问题》，第2期，第54-67页。</w:t>
      </w:r>
    </w:p>
    <w:p w14:paraId="2756E914"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r w:rsidR="00BA185F" w:rsidRPr="00934A39">
        <w:rPr>
          <w:rFonts w:ascii="宋体" w:eastAsia="宋体" w:hAnsi="宋体" w:cs="Times New Roman"/>
        </w:rPr>
        <w:t>价值链分工模式不仅重塑了世界贸易新格局,也对传统贸易规则提出了严峻挑战,签署FTA成为各国融入全球价值链并追求更高水平贸易规则的主要途径。本文考察深度FTA对各国全球价值链嵌入的影响,根据WIOD最新世界投入产出表测算41个国家(地区) 2005—2014年的GVC参与程度、GVC参与长度及GVC位置指数,对总体样本、不同收入水平国家分别进行回归,并重</w:t>
      </w:r>
      <w:proofErr w:type="gramStart"/>
      <w:r w:rsidR="00BA185F" w:rsidRPr="00934A39">
        <w:rPr>
          <w:rFonts w:ascii="宋体" w:eastAsia="宋体" w:hAnsi="宋体" w:cs="Times New Roman"/>
        </w:rPr>
        <w:t>点考察</w:t>
      </w:r>
      <w:proofErr w:type="gramEnd"/>
      <w:r w:rsidR="00BA185F" w:rsidRPr="00934A39">
        <w:rPr>
          <w:rFonts w:ascii="宋体" w:eastAsia="宋体" w:hAnsi="宋体" w:cs="Times New Roman"/>
        </w:rPr>
        <w:t>FTA深度条款的具体影响。回归结果表明:一国签署的FTA数量对其全球价值链嵌入没有影响,而FTA深度能够有效促进一国对全球价值链的参与并提升价值链上游度水平,此效应对发展中国家更为显著;具体条款方面,服务贸易与知识产权条款是保障一国深度参与全球价值</w:t>
      </w:r>
      <w:proofErr w:type="gramStart"/>
      <w:r w:rsidR="00BA185F" w:rsidRPr="00934A39">
        <w:rPr>
          <w:rFonts w:ascii="宋体" w:eastAsia="宋体" w:hAnsi="宋体" w:cs="Times New Roman"/>
        </w:rPr>
        <w:t>链生产</w:t>
      </w:r>
      <w:proofErr w:type="gramEnd"/>
      <w:r w:rsidR="00BA185F" w:rsidRPr="00934A39">
        <w:rPr>
          <w:rFonts w:ascii="宋体" w:eastAsia="宋体" w:hAnsi="宋体" w:cs="Times New Roman"/>
        </w:rPr>
        <w:t xml:space="preserve">的关键因素。 </w:t>
      </w:r>
    </w:p>
    <w:p w14:paraId="280CCABE"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p>
    <w:p w14:paraId="21AFDCB3"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r w:rsidR="00BA185F" w:rsidRPr="00934A39">
        <w:rPr>
          <w:rFonts w:ascii="宋体" w:eastAsia="宋体" w:hAnsi="宋体" w:cs="Times New Roman"/>
        </w:rPr>
        <w:t>【TC19】服务贸易自由化与全球价值链：参与度及分工地位　　马盈盈（2019），《国际</w:t>
      </w:r>
      <w:r w:rsidR="00BA185F" w:rsidRPr="00934A39">
        <w:rPr>
          <w:rFonts w:ascii="宋体" w:eastAsia="宋体" w:hAnsi="宋体" w:cs="Times New Roman"/>
        </w:rPr>
        <w:lastRenderedPageBreak/>
        <w:t>贸易问题》，第7期，第113-127页。</w:t>
      </w:r>
    </w:p>
    <w:p w14:paraId="3EFFA6C0"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r w:rsidR="00BA185F" w:rsidRPr="00934A39">
        <w:rPr>
          <w:rFonts w:ascii="宋体" w:eastAsia="宋体" w:hAnsi="宋体" w:cs="Times New Roman"/>
        </w:rPr>
        <w:t xml:space="preserve">本文利用世界银行的服务贸易限制指数以及世界投入产出数据库,研究了服务贸易自由化对制造业全球价值链参与度和分工地位的影响。实证结果表明:服务贸易自由化促进了制造业全球价值链的前向参与而抑制了其后向参与,显著提升了制造业企业在价值链中的分工地位;从经济发展水平来看,服务贸易自由化对发展中国家分工地位的提升效应大于发达国家;不同服务部门的开放具有异质性影响,其中零售、电信、金融和专业服务部门的自由化能够显著提升一国制造业的分工地位,而运输服务部门自由化促进制造业价值链升级的作用并不明显。本文为中国进一步扩大服务贸易开放,助力制造业利用国内外优质服务深度融入全球价值链、提升国际竞争力、实现价值链跃升提供了实证支持和政策参考。 </w:t>
      </w:r>
    </w:p>
    <w:p w14:paraId="4901B9DF"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p>
    <w:p w14:paraId="73FC7D9E"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r w:rsidR="00BA185F" w:rsidRPr="00934A39">
        <w:rPr>
          <w:rFonts w:ascii="宋体" w:eastAsia="宋体" w:hAnsi="宋体" w:cs="Times New Roman"/>
        </w:rPr>
        <w:t>【TC20】特朗普税改对中美价值链重构的影响　　周玲玲、张恪渝（2019），《财贸经济》，第11期，第20-34页。</w:t>
      </w:r>
    </w:p>
    <w:p w14:paraId="094B694A"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r w:rsidR="00BA185F" w:rsidRPr="00934A39">
        <w:rPr>
          <w:rFonts w:ascii="宋体" w:eastAsia="宋体" w:hAnsi="宋体" w:cs="Times New Roman"/>
        </w:rPr>
        <w:t>伴随着全球生产价值链分工的日益深化,一国经济政策的变化在很大程度上会影响全球经济格局波动,故探讨特朗普税改对中美价值链重构的影响极为必要。全球贸易分析模型(GTAP)无法精细刻画价值</w:t>
      </w:r>
      <w:proofErr w:type="gramStart"/>
      <w:r w:rsidR="00BA185F" w:rsidRPr="00934A39">
        <w:rPr>
          <w:rFonts w:ascii="宋体" w:eastAsia="宋体" w:hAnsi="宋体" w:cs="Times New Roman"/>
        </w:rPr>
        <w:t>链政策</w:t>
      </w:r>
      <w:proofErr w:type="gramEnd"/>
      <w:r w:rsidR="00BA185F" w:rsidRPr="00934A39">
        <w:rPr>
          <w:rFonts w:ascii="宋体" w:eastAsia="宋体" w:hAnsi="宋体" w:cs="Times New Roman"/>
        </w:rPr>
        <w:t>效应的缺陷日益凸显,鉴于此,本文首次构建了标准GTAP模型与全球价值链分解核算体系(KWW,2014)的链接方法,并基于该方法量化评估了特朗普税改对中美价值链重构的政策效应。研究结果表明:(1)相对基准方案,特朗普减税导致中国GDP增速减缓0.49%,但实际总出口增长1.16%;(2)从国家层面的贸易</w:t>
      </w:r>
      <w:proofErr w:type="gramStart"/>
      <w:r w:rsidR="00BA185F" w:rsidRPr="00934A39">
        <w:rPr>
          <w:rFonts w:ascii="宋体" w:eastAsia="宋体" w:hAnsi="宋体" w:cs="Times New Roman"/>
        </w:rPr>
        <w:t>增加值看</w:t>
      </w:r>
      <w:proofErr w:type="gramEnd"/>
      <w:r w:rsidR="00BA185F" w:rsidRPr="00934A39">
        <w:rPr>
          <w:rFonts w:ascii="宋体" w:eastAsia="宋体" w:hAnsi="宋体" w:cs="Times New Roman"/>
        </w:rPr>
        <w:t>,特朗普减税政策促进中国对美国的出口贸易增长近375亿美元,其中蕴含的中国国内增加值提升276亿美元;(3)从产业层面的贸易</w:t>
      </w:r>
      <w:proofErr w:type="gramStart"/>
      <w:r w:rsidR="00BA185F" w:rsidRPr="00934A39">
        <w:rPr>
          <w:rFonts w:ascii="宋体" w:eastAsia="宋体" w:hAnsi="宋体" w:cs="Times New Roman"/>
        </w:rPr>
        <w:t>增加值看</w:t>
      </w:r>
      <w:proofErr w:type="gramEnd"/>
      <w:r w:rsidR="00BA185F" w:rsidRPr="00934A39">
        <w:rPr>
          <w:rFonts w:ascii="宋体" w:eastAsia="宋体" w:hAnsi="宋体" w:cs="Times New Roman"/>
        </w:rPr>
        <w:t>,特朗普减税对我国纺织品、汽车及零部件、电子产品的国内增加值、直接进口国增加值及第三国增加值均起到推进作用;(4)从区别贸易伙伴视角看,特朗普减税政策情景下中国纺织产业与所有贸易伙伴的出口贸易均显著增长,但汽车产业和电子产业截然不同,这两大产业与美国贸易增加值均呈增长态势,然而与其他贸易伙伴的出口贸易却呈减缓趋势。</w:t>
      </w:r>
    </w:p>
    <w:p w14:paraId="474D4534"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p>
    <w:p w14:paraId="38348030"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r w:rsidR="00BA185F" w:rsidRPr="00934A39">
        <w:rPr>
          <w:rFonts w:ascii="宋体" w:eastAsia="宋体" w:hAnsi="宋体" w:cs="Times New Roman"/>
        </w:rPr>
        <w:t>【TC21】国有企业改制是否会提升出口产品质量　　王海成、许和连、邵小快（2019），《世界经济》，第3期，第94-117页。</w:t>
      </w:r>
    </w:p>
    <w:p w14:paraId="2F02BBCE"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r w:rsidR="00BA185F" w:rsidRPr="00934A39">
        <w:rPr>
          <w:rFonts w:ascii="宋体" w:eastAsia="宋体" w:hAnsi="宋体" w:cs="Times New Roman"/>
        </w:rPr>
        <w:t>本文基于2000-2007年中国工业企业和中国海关进出口数据的匹配数据,考察了国有企业改制对出口产品质量的影响。研究发现:国有企业改制对出口产品质量产生了显著且稳健的提升作用;国有企业改制后,国有资本股权占比约29%时出口产品质量达到最优;国有企业改制对出口产品质量的影响存在异质性,当企业改制为民营企业,生产同质性产品及处于高竞争程度行业时,国有企业改制会较大幅度地提升产品质量;提高全要素生产率是国有企业改制提升出口产品质量的主要渠道。</w:t>
      </w:r>
    </w:p>
    <w:p w14:paraId="1F4CD8EA"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p>
    <w:p w14:paraId="066B1636"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r w:rsidR="00BA185F" w:rsidRPr="00934A39">
        <w:rPr>
          <w:rFonts w:ascii="宋体" w:eastAsia="宋体" w:hAnsi="宋体" w:cs="Times New Roman"/>
        </w:rPr>
        <w:t>【TC22】我国装备制造产品出口贸易潜力及贸易效率研究——基于“一带一路”国家的实证研究　　李晓钟、</w:t>
      </w:r>
      <w:proofErr w:type="gramStart"/>
      <w:r w:rsidR="00BA185F" w:rsidRPr="00934A39">
        <w:rPr>
          <w:rFonts w:ascii="宋体" w:eastAsia="宋体" w:hAnsi="宋体" w:cs="Times New Roman"/>
        </w:rPr>
        <w:t>吕</w:t>
      </w:r>
      <w:proofErr w:type="gramEnd"/>
      <w:r w:rsidR="00BA185F" w:rsidRPr="00934A39">
        <w:rPr>
          <w:rFonts w:ascii="宋体" w:eastAsia="宋体" w:hAnsi="宋体" w:cs="Times New Roman"/>
        </w:rPr>
        <w:t>培培（2019），《国际贸易问题》，第1期，第80-92页。</w:t>
      </w:r>
    </w:p>
    <w:p w14:paraId="7719C382"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r w:rsidR="00BA185F" w:rsidRPr="00934A39">
        <w:rPr>
          <w:rFonts w:ascii="宋体" w:eastAsia="宋体" w:hAnsi="宋体" w:cs="Times New Roman"/>
        </w:rPr>
        <w:t>本文利用随机前沿分析方法,选取了2007—2015年62个"一带一路"沿线国家,对我国对"一带一路"沿线国家装备制造产品出口的贸易潜力和贸易效率进行分析。研究表明,伙伴国的人口规模、人均GDP、双边距离对我国装备制造产品出口贸易规模影响显著;我国装备制造产品出口的贸易效率整体上在逐年提升,但平均贸易效率低于0. 5,且细分行业的贸易效率水平参差不齐,不同区域的贸易效率也存在差异。实证分析还表明,"一带一路"倡议的推行、互联网发展水平的提升、贸易运输基础设施的完善对出口贸易效率提升有积极作用,论文最后探讨了推进我国与"一带一路"沿线国家扩大贸易规模和提升贸易效率的建议。</w:t>
      </w:r>
    </w:p>
    <w:p w14:paraId="50AD0C0A"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p>
    <w:p w14:paraId="12584D8B" w14:textId="77777777" w:rsidR="00934A39" w:rsidRPr="00934A39" w:rsidRDefault="00934A39" w:rsidP="00BA185F">
      <w:pPr>
        <w:rPr>
          <w:rFonts w:ascii="宋体" w:eastAsia="宋体" w:hAnsi="宋体" w:cs="Times New Roman"/>
        </w:rPr>
      </w:pPr>
      <w:r w:rsidRPr="00934A39">
        <w:rPr>
          <w:rFonts w:ascii="宋体" w:eastAsia="宋体" w:hAnsi="宋体" w:cs="Times New Roman"/>
        </w:rPr>
        <w:lastRenderedPageBreak/>
        <w:t xml:space="preserve">　　</w:t>
      </w:r>
      <w:r w:rsidR="00BA185F" w:rsidRPr="00934A39">
        <w:rPr>
          <w:rFonts w:ascii="宋体" w:eastAsia="宋体" w:hAnsi="宋体" w:cs="Times New Roman"/>
        </w:rPr>
        <w:t>【TC23】关税传导、国内运输成本与零售价格——基于高铁建设的理论与实证研究</w:t>
      </w:r>
      <w:proofErr w:type="gramStart"/>
      <w:r w:rsidR="00BA185F" w:rsidRPr="00934A39">
        <w:rPr>
          <w:rFonts w:ascii="宋体" w:eastAsia="宋体" w:hAnsi="宋体" w:cs="Times New Roman"/>
        </w:rPr>
        <w:t xml:space="preserve">　　孙浦阳</w:t>
      </w:r>
      <w:proofErr w:type="gramEnd"/>
      <w:r w:rsidR="00BA185F" w:rsidRPr="00934A39">
        <w:rPr>
          <w:rFonts w:ascii="宋体" w:eastAsia="宋体" w:hAnsi="宋体" w:cs="Times New Roman"/>
        </w:rPr>
        <w:t>、张甜甜、姚树洁（2019），《经济研究》，第3期，第135-149页。</w:t>
      </w:r>
    </w:p>
    <w:p w14:paraId="4D8A6E9F"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r w:rsidR="00BA185F" w:rsidRPr="00934A39">
        <w:rPr>
          <w:rFonts w:ascii="宋体" w:eastAsia="宋体" w:hAnsi="宋体" w:cs="Times New Roman"/>
        </w:rPr>
        <w:t>本文基于商品进口关税与国内消费市场价格信息,从关税传导角度分析高铁建设对贸易开放的促进作用。本文先从理论上构建高铁建设能够加强进口关税下降对国内零售市场商品价格影响的模型,以及这种机制对不同性质商品价格在不同城市影响的差异。然后通过匹配中国进口商品关税与国内对应商品零售价格,获取了139个地级城市和75种零售商品的有关数据,运用差分法(DID)进行实证检验,首次从最终零售价格角度直接衡量了高铁的释放效应,深入探讨了高铁建设对关税传导的影响,以及这种影响在不同城市和不同性质商品之间的差异性。实证研究首先确定了关税传导过程和机制,证明了进口关税下降有助于降低进口商品价格,提高进口商品种类和数量,加强国内市场竞争,降低国内消费品零售价格。高铁建设对这种关税传导不仅存在显著的正向效应,而且对不同地区和不同产品的价格影响也存在明显的差异,相对易</w:t>
      </w:r>
      <w:proofErr w:type="gramStart"/>
      <w:r w:rsidR="00BA185F" w:rsidRPr="00934A39">
        <w:rPr>
          <w:rFonts w:ascii="宋体" w:eastAsia="宋体" w:hAnsi="宋体" w:cs="Times New Roman"/>
        </w:rPr>
        <w:t>腐</w:t>
      </w:r>
      <w:proofErr w:type="gramEnd"/>
      <w:r w:rsidR="00BA185F" w:rsidRPr="00934A39">
        <w:rPr>
          <w:rFonts w:ascii="宋体" w:eastAsia="宋体" w:hAnsi="宋体" w:cs="Times New Roman"/>
        </w:rPr>
        <w:t>商品和内陆城市而言,高铁建设对关税传导的促进作用对不易</w:t>
      </w:r>
      <w:proofErr w:type="gramStart"/>
      <w:r w:rsidR="00BA185F" w:rsidRPr="00934A39">
        <w:rPr>
          <w:rFonts w:ascii="宋体" w:eastAsia="宋体" w:hAnsi="宋体" w:cs="Times New Roman"/>
        </w:rPr>
        <w:t>腐</w:t>
      </w:r>
      <w:proofErr w:type="gramEnd"/>
      <w:r w:rsidR="00BA185F" w:rsidRPr="00934A39">
        <w:rPr>
          <w:rFonts w:ascii="宋体" w:eastAsia="宋体" w:hAnsi="宋体" w:cs="Times New Roman"/>
        </w:rPr>
        <w:t xml:space="preserve">商品和沿海港口城市表现得更加突出。 </w:t>
      </w:r>
    </w:p>
    <w:p w14:paraId="2ABDF3EB"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p>
    <w:p w14:paraId="2EB20DDA"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r w:rsidR="00BA185F" w:rsidRPr="00934A39">
        <w:rPr>
          <w:rFonts w:ascii="宋体" w:eastAsia="宋体" w:hAnsi="宋体" w:cs="Times New Roman"/>
        </w:rPr>
        <w:t>【TC24】网络与贸易：一个扩展引力模型研究框架　　吴群锋、杨汝岱（2019），《经济研究》，第2期，第84-101页。</w:t>
      </w:r>
    </w:p>
    <w:p w14:paraId="2C61ACC8"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r w:rsidR="00BA185F" w:rsidRPr="00934A39">
        <w:rPr>
          <w:rFonts w:ascii="宋体" w:eastAsia="宋体" w:hAnsi="宋体" w:cs="Times New Roman"/>
        </w:rPr>
        <w:t>网络是传递市场信息的重要途径。已有文献关于网络对国际贸易影响的研究,多集中于对外部网络的讨论。本文试图将企业自生贸易网络引入到标准引力模型框架中研究网络对于企业出口行为的影响。本文认为企业当期的出口网络会影响下期的出口行为,并以此构建企业自生贸易网络搜寻强度指标,在标准引力模型框架中讨论企业自生贸易网络以及相应的虚拟地理距离对出口动态的影响。研究发现,引入自生贸易网络及相应"虚拟距离"后,引力模型能对企业出口行为有更好的解释力。网络搜寻强度提高一个标准差,会使得出口关系的出口概率上升3.1%、存活概率上升3.0%、出口额上升36.5%;贸易网络的出口促进效应,会依对应"虚拟距离"衰减,且企业自生网络对应的"虚拟距离"比物理距离有更强的解释力。文章还从信息传播、制度质量、产品差异等角度对影响机制做了初步讨论。</w:t>
      </w:r>
    </w:p>
    <w:p w14:paraId="305079C2"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p>
    <w:p w14:paraId="080B9649"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r w:rsidR="00BA185F" w:rsidRPr="00934A39">
        <w:rPr>
          <w:rFonts w:ascii="宋体" w:eastAsia="宋体" w:hAnsi="宋体" w:cs="Times New Roman"/>
        </w:rPr>
        <w:t xml:space="preserve">【TC25】“一带一路”沿线国家基础设施的国际贸易效应研究　　</w:t>
      </w:r>
      <w:proofErr w:type="gramStart"/>
      <w:r w:rsidR="00BA185F" w:rsidRPr="00934A39">
        <w:rPr>
          <w:rFonts w:ascii="宋体" w:eastAsia="宋体" w:hAnsi="宋体" w:cs="Times New Roman"/>
        </w:rPr>
        <w:t>胡再勇</w:t>
      </w:r>
      <w:proofErr w:type="gramEnd"/>
      <w:r w:rsidR="00BA185F" w:rsidRPr="00934A39">
        <w:rPr>
          <w:rFonts w:ascii="宋体" w:eastAsia="宋体" w:hAnsi="宋体" w:cs="Times New Roman"/>
        </w:rPr>
        <w:t>、付韶军、张璐超（2019），《数量经济技术经济研究》，第2期，第24-44页。</w:t>
      </w:r>
    </w:p>
    <w:p w14:paraId="68CCCF18"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r w:rsidR="00BA185F" w:rsidRPr="00934A39">
        <w:rPr>
          <w:rFonts w:ascii="宋体" w:eastAsia="宋体" w:hAnsi="宋体" w:cs="Times New Roman"/>
        </w:rPr>
        <w:t xml:space="preserve">研究目标:分析能源、交通、通信网络三类基础设施及其交互作用对"一带一路"沿线国家进口、出口以及域内双边贸易的影响。研究方法:采用引力模型和面板数据模型。研究发现:"一带一路"沿线国家能源基础设施和交通基础设施的进口效应、出口效应、双边贸易效应都为正;能源、交通、通信网络基础设施在国际贸易的两个方向上的作用大小不一致;不同类型基础设施的国际贸易效应大小也不一致;不同类型基础设施的交互作用对国际贸易的影响方向不确定。研究创新:定量测算"一带一路"沿线国家能源、交通、通信网络三类基础设施的进口、出口和双边贸易收益。研究价值:有助于把握"一带一路"沿线国家基础设施的国际贸易效应的现实状态,为进一步推进"一带一路"基础设施建设提供理论和数据支撑,为基础设施交互作用的国际贸易效应理论研究提供经验证据。 </w:t>
      </w:r>
    </w:p>
    <w:p w14:paraId="64E7DE33"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p>
    <w:p w14:paraId="253F08CB"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r w:rsidR="00BA185F" w:rsidRPr="00934A39">
        <w:rPr>
          <w:rFonts w:ascii="宋体" w:eastAsia="宋体" w:hAnsi="宋体" w:cs="Times New Roman"/>
        </w:rPr>
        <w:t>【TC26】从长期经济增长角度看中美贸易摩擦　　姚洋、邹静娴（2019），《国际经济评论》，第1期，第146-159、8页。</w:t>
      </w:r>
    </w:p>
    <w:p w14:paraId="3DC5D94C"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r w:rsidR="00BA185F" w:rsidRPr="00934A39">
        <w:rPr>
          <w:rFonts w:ascii="宋体" w:eastAsia="宋体" w:hAnsi="宋体" w:cs="Times New Roman"/>
        </w:rPr>
        <w:t>中美贸易摩擦表面上看是由中美间长期经常账户失衡引起的贸易争端,但从更长期的视角来看,背后折射出的是中、美两国在长期经济增速以及生产率进步上的差异。包括美国在内的诸多发达国家在其经济起飞阶段都曾有过长期且稳定的经常项目顺差,实证结果也表明在控制了各国金融市场发展效率及贸易伙伴国经济增速后,国家间相对经济增长率高低是决</w:t>
      </w:r>
      <w:r w:rsidR="00BA185F" w:rsidRPr="00934A39">
        <w:rPr>
          <w:rFonts w:ascii="宋体" w:eastAsia="宋体" w:hAnsi="宋体" w:cs="Times New Roman"/>
        </w:rPr>
        <w:lastRenderedPageBreak/>
        <w:t>定两国经常账户结构的基本面因素。从经济增长角度来解释贸易摩擦有两个维度可供考虑:一是当一国增速(相对)放缓时往往倾向于挑起贸易摩擦,二是当国家间增速变动较大时可能激化贸易摩擦。前者主要源于逆差国的不满,后者主要源于全球经济、政治格局大调整带来的冲击。一国长期增长率背后又是以生产率进步为支撑,从这一视角来看,未来贸易摩擦的势头取决于"技术进步"与</w:t>
      </w:r>
      <w:proofErr w:type="gramStart"/>
      <w:r w:rsidR="00BA185F" w:rsidRPr="00934A39">
        <w:rPr>
          <w:rFonts w:ascii="宋体" w:eastAsia="宋体" w:hAnsi="宋体" w:cs="Times New Roman"/>
        </w:rPr>
        <w:t>国家间擦枪</w:t>
      </w:r>
      <w:proofErr w:type="gramEnd"/>
      <w:r w:rsidR="00BA185F" w:rsidRPr="00934A39">
        <w:rPr>
          <w:rFonts w:ascii="宋体" w:eastAsia="宋体" w:hAnsi="宋体" w:cs="Times New Roman"/>
        </w:rPr>
        <w:t xml:space="preserve">走火"意外"的赛跑。 </w:t>
      </w:r>
    </w:p>
    <w:p w14:paraId="28F19446"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p>
    <w:p w14:paraId="44A43ED6"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r w:rsidR="00BA185F" w:rsidRPr="00934A39">
        <w:rPr>
          <w:rFonts w:ascii="宋体" w:eastAsia="宋体" w:hAnsi="宋体" w:cs="Times New Roman"/>
        </w:rPr>
        <w:t>【TC27】融资约束与中国企业的进口行为　　魏</w:t>
      </w:r>
      <w:proofErr w:type="gramStart"/>
      <w:r w:rsidR="00BA185F" w:rsidRPr="00934A39">
        <w:rPr>
          <w:rFonts w:ascii="宋体" w:eastAsia="宋体" w:hAnsi="宋体" w:cs="Times New Roman"/>
        </w:rPr>
        <w:t>浩</w:t>
      </w:r>
      <w:proofErr w:type="gramEnd"/>
      <w:r w:rsidR="00BA185F" w:rsidRPr="00934A39">
        <w:rPr>
          <w:rFonts w:ascii="宋体" w:eastAsia="宋体" w:hAnsi="宋体" w:cs="Times New Roman"/>
        </w:rPr>
        <w:t>、白明浩、郭也（2019），《金融研究》，第2期，第98-116页。</w:t>
      </w:r>
    </w:p>
    <w:p w14:paraId="17A2E143"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r w:rsidR="00BA185F" w:rsidRPr="00934A39">
        <w:rPr>
          <w:rFonts w:ascii="宋体" w:eastAsia="宋体" w:hAnsi="宋体" w:cs="Times New Roman"/>
        </w:rPr>
        <w:t xml:space="preserve">本文采用贸易四元边际的分析框架,实证分析了融资约束对企业进口行为的影响,并对比了非金融危机、金融危机背景下融资约束对企业进口行为影响的差异性。主要发现:(1)融资约束对企业进口决策存在显著的抑制作用,融资约束会显著抑制企业的进口行为,包括进口规模、进口来源国数量、进口产品种类。(2)相对于外资企业,内资企业的进口行为更容易受融资约束的影响;相对于一般贸易,企业的加工贸易进口更容易受融资约束的影响;相对于只进口的企业,同时具有进口和出口行为的企业更容易受到融资约束的影响。另外,不同行业的企业、不同地区的企业受融资约束的影响也具有较大的差异。(3)不同的外部金融环境导致融资约束对企业进口行为的影响存在显著差异。金融危机导致企业的进口行为对融资约束表现出更强的敏感性,高融资约束企业与低融资约束企业在进口四元边际上的差距被进一步拉大。 </w:t>
      </w:r>
    </w:p>
    <w:p w14:paraId="470F9CD8"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p>
    <w:p w14:paraId="759E5524"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r w:rsidR="00BA185F" w:rsidRPr="00934A39">
        <w:rPr>
          <w:rFonts w:ascii="宋体" w:eastAsia="宋体" w:hAnsi="宋体" w:cs="Times New Roman"/>
        </w:rPr>
        <w:t>【TC28】应对WTO上诉机构危机：基于仲裁解决贸易争端的角度　　石静霞、白芳艳（2019），《国际贸易问题》，第4期，第13-34页。</w:t>
      </w:r>
    </w:p>
    <w:p w14:paraId="753D569B"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r w:rsidR="00BA185F" w:rsidRPr="00934A39">
        <w:rPr>
          <w:rFonts w:ascii="宋体" w:eastAsia="宋体" w:hAnsi="宋体" w:cs="Times New Roman"/>
        </w:rPr>
        <w:t>近年来逆全球化趋势及贸易保护主义抬头,多边贸易体制遭遇多重困境。由于美国持续反对发起新成员选任程序,作为WTO争端解决机制重要组成部分的上诉机构面临史无前例的生存危机。本文基于利用仲裁方式解决贸易争端的角度,从三方面探讨如何应对WTO上诉机构危机:第一,将DSU第25条仲裁作为解决成员间贸易争端的替代性机制;第二,对DSU第25条进行适当设计变通,将其作为专家组报告的上诉替代机制;第三,在具有相同意愿的WTO成员间谈判</w:t>
      </w:r>
      <w:proofErr w:type="gramStart"/>
      <w:r w:rsidR="00BA185F" w:rsidRPr="00934A39">
        <w:rPr>
          <w:rFonts w:ascii="宋体" w:eastAsia="宋体" w:hAnsi="宋体" w:cs="Times New Roman"/>
        </w:rPr>
        <w:t>订立诸边《仲裁协定》</w:t>
      </w:r>
      <w:proofErr w:type="gramEnd"/>
      <w:r w:rsidR="00BA185F" w:rsidRPr="00934A39">
        <w:rPr>
          <w:rFonts w:ascii="宋体" w:eastAsia="宋体" w:hAnsi="宋体" w:cs="Times New Roman"/>
        </w:rPr>
        <w:t>,使仲裁解决贸易争端系统化和机制化。我国作为进出口双向贸易大国和WTO多边贸易体制的积极维护者,应尽快研究利用DSU第25条"仲裁"进行贸易争端解决,并倡导和</w:t>
      </w:r>
      <w:proofErr w:type="gramStart"/>
      <w:r w:rsidR="00BA185F" w:rsidRPr="00934A39">
        <w:rPr>
          <w:rFonts w:ascii="宋体" w:eastAsia="宋体" w:hAnsi="宋体" w:cs="Times New Roman"/>
        </w:rPr>
        <w:t>引领诸边谈判</w:t>
      </w:r>
      <w:proofErr w:type="gramEnd"/>
      <w:r w:rsidR="00BA185F" w:rsidRPr="00934A39">
        <w:rPr>
          <w:rFonts w:ascii="宋体" w:eastAsia="宋体" w:hAnsi="宋体" w:cs="Times New Roman"/>
        </w:rPr>
        <w:t xml:space="preserve">,发挥在WTO改革和应对上诉机构危机中的积极作用,对全球经贸治理贡献中国智慧和力量。 </w:t>
      </w:r>
    </w:p>
    <w:p w14:paraId="3CD8E590"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p>
    <w:p w14:paraId="3A83AF4D"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r w:rsidR="00BA185F" w:rsidRPr="00934A39">
        <w:rPr>
          <w:rFonts w:ascii="宋体" w:eastAsia="宋体" w:hAnsi="宋体" w:cs="Times New Roman"/>
        </w:rPr>
        <w:t>【TC29】中国贸易关键特征表现及成因分析　　罗长远、张少川（2019），《数量经济技术经济研究》，第2期，第66-85页。</w:t>
      </w:r>
    </w:p>
    <w:p w14:paraId="709B4230"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r w:rsidR="00BA185F" w:rsidRPr="00934A39">
        <w:rPr>
          <w:rFonts w:ascii="宋体" w:eastAsia="宋体" w:hAnsi="宋体" w:cs="Times New Roman"/>
        </w:rPr>
        <w:t xml:space="preserve">研究目标:捕捉近期中国贸易发展的关键特征,并对其成因进行量化分析。研究方法:借助Solow(1958)的方法进行组内和组间效应分解,通过误差修正模型进行周期和结构性因素分析。研究发现:与2012～2014年的情形有所不同,在2014～2016年,在商品维度,出口增速下降主要受资本品等的组内效应影响,进口增速下滑则由大宗商品等的组内效应导致。在地区维度,进出口增速下降是由东部的组内效应主导。在贸易伙伴维度,出口增速下降的主因是欧盟、美国、东盟等的组内效应,进口增速下降则受欧盟、美国、韩国等的组内效应影响。在此基础上,我们利用误差修正模型,分析了中国贸易失速的深层次特征,发现周期性而非结构性因素占据主导地位。研究创新:通过组内和组间效应分解,呈现不同贸易成分对贸易失速的贡献。借助误差修正模型,把握贸易失速的周期和结构性问题。研究价值:为贸易失速的应对提供新的视角和思路。 </w:t>
      </w:r>
    </w:p>
    <w:p w14:paraId="2F70CB89"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p>
    <w:p w14:paraId="64E3297B" w14:textId="77777777" w:rsidR="00934A39" w:rsidRPr="00934A39" w:rsidRDefault="00934A39" w:rsidP="00BA185F">
      <w:pPr>
        <w:rPr>
          <w:rFonts w:ascii="宋体" w:eastAsia="宋体" w:hAnsi="宋体" w:cs="Times New Roman"/>
        </w:rPr>
      </w:pPr>
      <w:r w:rsidRPr="00934A39">
        <w:rPr>
          <w:rFonts w:ascii="宋体" w:eastAsia="宋体" w:hAnsi="宋体" w:cs="Times New Roman"/>
        </w:rPr>
        <w:lastRenderedPageBreak/>
        <w:t xml:space="preserve">　　</w:t>
      </w:r>
      <w:r w:rsidR="00BA185F" w:rsidRPr="00934A39">
        <w:rPr>
          <w:rFonts w:ascii="宋体" w:eastAsia="宋体" w:hAnsi="宋体" w:cs="Times New Roman"/>
        </w:rPr>
        <w:t>【TC30】出口退税与虚假贸易——来自失踪出口之谜的经验证据　　李红、包群、谢娟娟（2019），《经济学（季刊）》，第2期，第661-680页。</w:t>
      </w:r>
    </w:p>
    <w:p w14:paraId="5A8F12BD" w14:textId="77777777" w:rsidR="00934A39" w:rsidRPr="00934A39" w:rsidRDefault="00934A39" w:rsidP="00BA185F">
      <w:pPr>
        <w:rPr>
          <w:rFonts w:ascii="宋体" w:eastAsia="宋体" w:hAnsi="宋体" w:cs="Times New Roman"/>
        </w:rPr>
      </w:pPr>
      <w:r w:rsidRPr="00934A39">
        <w:rPr>
          <w:rFonts w:ascii="宋体" w:eastAsia="宋体" w:hAnsi="宋体" w:cs="Times New Roman"/>
        </w:rPr>
        <w:t xml:space="preserve">　　</w:t>
      </w:r>
      <w:r w:rsidR="00BA185F" w:rsidRPr="00934A39">
        <w:rPr>
          <w:rFonts w:ascii="宋体" w:eastAsia="宋体" w:hAnsi="宋体" w:cs="Times New Roman"/>
        </w:rPr>
        <w:t>本文基于2008年金融危机以来中国机电产品出口退税率的屡次上调,考察退税率提高后企业是否具有更强烈的动机虚报出口值以骗取退税。通过测算机电行业的虚假出口规模,采用</w:t>
      </w:r>
      <w:proofErr w:type="gramStart"/>
      <w:r w:rsidR="00BA185F" w:rsidRPr="00934A39">
        <w:rPr>
          <w:rFonts w:ascii="宋体" w:eastAsia="宋体" w:hAnsi="宋体" w:cs="Times New Roman"/>
        </w:rPr>
        <w:t>倍</w:t>
      </w:r>
      <w:proofErr w:type="gramEnd"/>
      <w:r w:rsidR="00BA185F" w:rsidRPr="00934A39">
        <w:rPr>
          <w:rFonts w:ascii="宋体" w:eastAsia="宋体" w:hAnsi="宋体" w:cs="Times New Roman"/>
        </w:rPr>
        <w:t xml:space="preserve">差法分析结果发现:第一,出口退税率提高后,中国企业的虚假出口价值与数量都出现了显著的上升,但这一效应并不存在于贸易伙伴国海关统计的进口值,表明了虚假贸易的盛行;第二,这一刺激效应普遍存在于各种出口商品类别中,且在较长时期内持续存在。 </w:t>
      </w:r>
    </w:p>
    <w:p w14:paraId="4635F20F" w14:textId="77777777" w:rsidR="00934A39" w:rsidRDefault="00934A39" w:rsidP="00BA185F">
      <w:pPr>
        <w:rPr>
          <w:rFonts w:ascii="Times New Roman" w:hAnsi="Times New Roman" w:cs="Times New Roman"/>
        </w:rPr>
      </w:pPr>
      <w:r>
        <w:rPr>
          <w:rFonts w:ascii="Times New Roman" w:hAnsi="Times New Roman" w:cs="Times New Roman"/>
        </w:rPr>
        <w:t xml:space="preserve">　　</w:t>
      </w:r>
    </w:p>
    <w:p w14:paraId="47C75449" w14:textId="6CF40796" w:rsidR="00934A39" w:rsidRDefault="00934A39" w:rsidP="00BA185F">
      <w:pPr>
        <w:rPr>
          <w:rFonts w:ascii="Times New Roman" w:hAnsi="Times New Roman" w:cs="Times New Roman"/>
        </w:rPr>
      </w:pPr>
      <w:r>
        <w:rPr>
          <w:rFonts w:ascii="Times New Roman" w:hAnsi="Times New Roman" w:cs="Times New Roman"/>
        </w:rPr>
        <w:t xml:space="preserve">　　</w:t>
      </w:r>
      <w:r w:rsidR="00BA185F" w:rsidRPr="00934A39">
        <w:rPr>
          <w:rFonts w:ascii="Times New Roman" w:hAnsi="Times New Roman" w:cs="Times New Roman"/>
        </w:rPr>
        <w:t>（二）最佳英文论文</w:t>
      </w:r>
      <w:r w:rsidR="00BA185F" w:rsidRPr="00934A39">
        <w:rPr>
          <w:rFonts w:ascii="Times New Roman" w:hAnsi="Times New Roman" w:cs="Times New Roman"/>
        </w:rPr>
        <w:t>TOP10</w:t>
      </w:r>
      <w:r w:rsidR="00BA185F" w:rsidRPr="00934A39">
        <w:rPr>
          <w:rFonts w:ascii="Times New Roman" w:hAnsi="Times New Roman" w:cs="Times New Roman"/>
        </w:rPr>
        <w:t>候选论文</w:t>
      </w:r>
    </w:p>
    <w:p w14:paraId="66BD7B9F" w14:textId="77777777" w:rsidR="00934A39" w:rsidRDefault="00934A39" w:rsidP="00BA185F">
      <w:pPr>
        <w:rPr>
          <w:rFonts w:ascii="Times New Roman" w:hAnsi="Times New Roman" w:cs="Times New Roman"/>
        </w:rPr>
      </w:pPr>
      <w:r>
        <w:rPr>
          <w:rFonts w:ascii="Times New Roman" w:hAnsi="Times New Roman" w:cs="Times New Roman"/>
        </w:rPr>
        <w:t xml:space="preserve">　　</w:t>
      </w:r>
      <w:r w:rsidR="00BA185F" w:rsidRPr="00934A39">
        <w:rPr>
          <w:rFonts w:ascii="Times New Roman" w:hAnsi="Times New Roman" w:cs="Times New Roman"/>
        </w:rPr>
        <w:t>【</w:t>
      </w:r>
      <w:r w:rsidR="00BA185F" w:rsidRPr="00934A39">
        <w:rPr>
          <w:rFonts w:ascii="Times New Roman" w:hAnsi="Times New Roman" w:cs="Times New Roman"/>
        </w:rPr>
        <w:t>TE01</w:t>
      </w:r>
      <w:r w:rsidR="00BA185F" w:rsidRPr="00934A39">
        <w:rPr>
          <w:rFonts w:ascii="Times New Roman" w:hAnsi="Times New Roman" w:cs="Times New Roman"/>
        </w:rPr>
        <w:t>】</w:t>
      </w:r>
      <w:r w:rsidR="00BA185F" w:rsidRPr="00934A39">
        <w:rPr>
          <w:rFonts w:ascii="Times New Roman" w:hAnsi="Times New Roman" w:cs="Times New Roman"/>
        </w:rPr>
        <w:t>Exporting and Plant-Level Efficiency Gains: It</w:t>
      </w:r>
      <w:proofErr w:type="gramStart"/>
      <w:r w:rsidR="00BA185F" w:rsidRPr="00934A39">
        <w:rPr>
          <w:rFonts w:ascii="Times New Roman" w:hAnsi="Times New Roman" w:cs="Times New Roman"/>
        </w:rPr>
        <w:t>’</w:t>
      </w:r>
      <w:proofErr w:type="gramEnd"/>
      <w:r w:rsidR="00BA185F" w:rsidRPr="00934A39">
        <w:rPr>
          <w:rFonts w:ascii="Times New Roman" w:hAnsi="Times New Roman" w:cs="Times New Roman"/>
        </w:rPr>
        <w:t>s in the Measure</w:t>
      </w:r>
      <w:r w:rsidR="00BA185F" w:rsidRPr="00934A39">
        <w:rPr>
          <w:rFonts w:ascii="Times New Roman" w:hAnsi="Times New Roman" w:cs="Times New Roman"/>
        </w:rPr>
        <w:t xml:space="preserve">　　</w:t>
      </w:r>
      <w:r w:rsidR="00BA185F" w:rsidRPr="00934A39">
        <w:rPr>
          <w:rFonts w:ascii="Times New Roman" w:hAnsi="Times New Roman" w:cs="Times New Roman"/>
        </w:rPr>
        <w:t xml:space="preserve">Garcia-Marin, A. &amp; </w:t>
      </w:r>
      <w:proofErr w:type="spellStart"/>
      <w:proofErr w:type="gramStart"/>
      <w:r w:rsidR="00BA185F" w:rsidRPr="00934A39">
        <w:rPr>
          <w:rFonts w:ascii="Times New Roman" w:hAnsi="Times New Roman" w:cs="Times New Roman"/>
        </w:rPr>
        <w:t>Voigtl?nder</w:t>
      </w:r>
      <w:proofErr w:type="spellEnd"/>
      <w:proofErr w:type="gramEnd"/>
      <w:r w:rsidR="00BA185F" w:rsidRPr="00934A39">
        <w:rPr>
          <w:rFonts w:ascii="Times New Roman" w:hAnsi="Times New Roman" w:cs="Times New Roman"/>
        </w:rPr>
        <w:t>, N. (2019). Journal of Political Economy, 127(4), 1777–1825.</w:t>
      </w:r>
    </w:p>
    <w:p w14:paraId="6B0D0D53" w14:textId="77777777" w:rsidR="00934A39" w:rsidRDefault="00934A39" w:rsidP="00BA185F">
      <w:pPr>
        <w:rPr>
          <w:rFonts w:ascii="Times New Roman" w:hAnsi="Times New Roman" w:cs="Times New Roman"/>
        </w:rPr>
      </w:pPr>
      <w:r>
        <w:rPr>
          <w:rFonts w:ascii="Times New Roman" w:hAnsi="Times New Roman" w:cs="Times New Roman"/>
        </w:rPr>
        <w:t xml:space="preserve">　　</w:t>
      </w:r>
      <w:r w:rsidR="00BA185F" w:rsidRPr="00934A39">
        <w:rPr>
          <w:rFonts w:ascii="Times New Roman" w:hAnsi="Times New Roman" w:cs="Times New Roman"/>
        </w:rPr>
        <w:t>While there is strong evidence that more productive plants select into exporting, the literature has struggled to identify export-related efficiency gains within plants. We show that this is due to the common use of revenue-based productivity measures (TFPR): more efficient producers tend to charge lower prices, leading to a downward bias in TFPR. Using census panels of Chilean, Colombian, and Mexican manufacturing plants, we find sizable efficiency gains after export entry based on efficiency measures that are not affected by output prices. Evidence suggests that a complementarity between exporting and investment in technology is an important driver of these gains.</w:t>
      </w:r>
    </w:p>
    <w:p w14:paraId="5A9BC6C0" w14:textId="77777777" w:rsidR="00934A39" w:rsidRDefault="00934A39" w:rsidP="00BA185F">
      <w:pPr>
        <w:rPr>
          <w:rFonts w:ascii="Times New Roman" w:hAnsi="Times New Roman" w:cs="Times New Roman"/>
        </w:rPr>
      </w:pPr>
      <w:r>
        <w:rPr>
          <w:rFonts w:ascii="Times New Roman" w:hAnsi="Times New Roman" w:cs="Times New Roman"/>
        </w:rPr>
        <w:t xml:space="preserve">　　</w:t>
      </w:r>
    </w:p>
    <w:p w14:paraId="400C2B4B" w14:textId="77777777" w:rsidR="00934A39" w:rsidRDefault="00934A39" w:rsidP="00BA185F">
      <w:pPr>
        <w:rPr>
          <w:rFonts w:ascii="Times New Roman" w:hAnsi="Times New Roman" w:cs="Times New Roman"/>
        </w:rPr>
      </w:pPr>
      <w:r>
        <w:rPr>
          <w:rFonts w:ascii="Times New Roman" w:hAnsi="Times New Roman" w:cs="Times New Roman"/>
        </w:rPr>
        <w:t xml:space="preserve">　　</w:t>
      </w:r>
      <w:r w:rsidR="00BA185F" w:rsidRPr="00934A39">
        <w:rPr>
          <w:rFonts w:ascii="Times New Roman" w:hAnsi="Times New Roman" w:cs="Times New Roman"/>
        </w:rPr>
        <w:t>【</w:t>
      </w:r>
      <w:r w:rsidR="00BA185F" w:rsidRPr="00934A39">
        <w:rPr>
          <w:rFonts w:ascii="Times New Roman" w:hAnsi="Times New Roman" w:cs="Times New Roman"/>
        </w:rPr>
        <w:t>TE02</w:t>
      </w:r>
      <w:r w:rsidR="00BA185F" w:rsidRPr="00934A39">
        <w:rPr>
          <w:rFonts w:ascii="Times New Roman" w:hAnsi="Times New Roman" w:cs="Times New Roman"/>
        </w:rPr>
        <w:t>】</w:t>
      </w:r>
      <w:r w:rsidR="00BA185F" w:rsidRPr="00934A39">
        <w:rPr>
          <w:rFonts w:ascii="Times New Roman" w:hAnsi="Times New Roman" w:cs="Times New Roman"/>
        </w:rPr>
        <w:t>Capital accumulation and dynamic gains from trade</w:t>
      </w:r>
      <w:r w:rsidR="00BA185F" w:rsidRPr="00934A39">
        <w:rPr>
          <w:rFonts w:ascii="Times New Roman" w:hAnsi="Times New Roman" w:cs="Times New Roman"/>
        </w:rPr>
        <w:t xml:space="preserve">　　</w:t>
      </w:r>
      <w:r w:rsidR="00BA185F" w:rsidRPr="00934A39">
        <w:rPr>
          <w:rFonts w:ascii="Times New Roman" w:hAnsi="Times New Roman" w:cs="Times New Roman"/>
        </w:rPr>
        <w:t xml:space="preserve">Ravikumar, B., </w:t>
      </w:r>
      <w:proofErr w:type="spellStart"/>
      <w:r w:rsidR="00BA185F" w:rsidRPr="00934A39">
        <w:rPr>
          <w:rFonts w:ascii="Times New Roman" w:hAnsi="Times New Roman" w:cs="Times New Roman"/>
        </w:rPr>
        <w:t>Santacreu</w:t>
      </w:r>
      <w:proofErr w:type="spellEnd"/>
      <w:r w:rsidR="00BA185F" w:rsidRPr="00934A39">
        <w:rPr>
          <w:rFonts w:ascii="Times New Roman" w:hAnsi="Times New Roman" w:cs="Times New Roman"/>
        </w:rPr>
        <w:t xml:space="preserve">, A. M. &amp; </w:t>
      </w:r>
      <w:proofErr w:type="spellStart"/>
      <w:r w:rsidR="00BA185F" w:rsidRPr="00934A39">
        <w:rPr>
          <w:rFonts w:ascii="Times New Roman" w:hAnsi="Times New Roman" w:cs="Times New Roman"/>
        </w:rPr>
        <w:t>Sposi</w:t>
      </w:r>
      <w:proofErr w:type="spellEnd"/>
      <w:r w:rsidR="00BA185F" w:rsidRPr="00934A39">
        <w:rPr>
          <w:rFonts w:ascii="Times New Roman" w:hAnsi="Times New Roman" w:cs="Times New Roman"/>
        </w:rPr>
        <w:t>, M. (2019). Journal of International Economics, 119, 93-110.</w:t>
      </w:r>
    </w:p>
    <w:p w14:paraId="5D057C63" w14:textId="77777777" w:rsidR="00934A39" w:rsidRDefault="00934A39" w:rsidP="00BA185F">
      <w:pPr>
        <w:rPr>
          <w:rFonts w:ascii="Times New Roman" w:hAnsi="Times New Roman" w:cs="Times New Roman"/>
        </w:rPr>
      </w:pPr>
      <w:r>
        <w:rPr>
          <w:rFonts w:ascii="Times New Roman" w:hAnsi="Times New Roman" w:cs="Times New Roman"/>
        </w:rPr>
        <w:t xml:space="preserve">　　</w:t>
      </w:r>
      <w:r w:rsidR="00BA185F" w:rsidRPr="00934A39">
        <w:rPr>
          <w:rFonts w:ascii="Times New Roman" w:hAnsi="Times New Roman" w:cs="Times New Roman"/>
        </w:rPr>
        <w:t xml:space="preserve">We compute welfare gains from trade in a dynamic, </w:t>
      </w:r>
      <w:proofErr w:type="spellStart"/>
      <w:r w:rsidR="00BA185F" w:rsidRPr="00934A39">
        <w:rPr>
          <w:rFonts w:ascii="Times New Roman" w:hAnsi="Times New Roman" w:cs="Times New Roman"/>
        </w:rPr>
        <w:t>multicountry</w:t>
      </w:r>
      <w:proofErr w:type="spellEnd"/>
      <w:r w:rsidR="00BA185F" w:rsidRPr="00934A39">
        <w:rPr>
          <w:rFonts w:ascii="Times New Roman" w:hAnsi="Times New Roman" w:cs="Times New Roman"/>
        </w:rPr>
        <w:t xml:space="preserve"> model with capital accumulation and trade imbalances. We develop a gradient-free method to compute the exact transition paths following a trade liberalization. We find that (</w:t>
      </w:r>
      <w:proofErr w:type="spellStart"/>
      <w:r w:rsidR="00BA185F" w:rsidRPr="00934A39">
        <w:rPr>
          <w:rFonts w:ascii="Times New Roman" w:hAnsi="Times New Roman" w:cs="Times New Roman"/>
        </w:rPr>
        <w:t>i</w:t>
      </w:r>
      <w:proofErr w:type="spellEnd"/>
      <w:r w:rsidR="00BA185F" w:rsidRPr="00934A39">
        <w:rPr>
          <w:rFonts w:ascii="Times New Roman" w:hAnsi="Times New Roman" w:cs="Times New Roman"/>
        </w:rPr>
        <w:t xml:space="preserve">) larger countries accumulate a current account surplus, and financial resources flow from larger countries to smaller countries, boosting consumption in the latter, (ii) countries with larger short-run trade deficits accumulate capital faster, (iii) the gains are nonlinear in the reduction in trade costs, and (iv) capital accumulation accounts for substantial gains. The net foreign asset position before the liberalization is positively correlated with the gains. The </w:t>
      </w:r>
      <w:proofErr w:type="spellStart"/>
      <w:r w:rsidR="00BA185F" w:rsidRPr="00934A39">
        <w:rPr>
          <w:rFonts w:ascii="Times New Roman" w:hAnsi="Times New Roman" w:cs="Times New Roman"/>
        </w:rPr>
        <w:t>tradables</w:t>
      </w:r>
      <w:proofErr w:type="spellEnd"/>
      <w:r w:rsidR="00BA185F" w:rsidRPr="00934A39">
        <w:rPr>
          <w:rFonts w:ascii="Times New Roman" w:hAnsi="Times New Roman" w:cs="Times New Roman"/>
        </w:rPr>
        <w:t xml:space="preserve"> intensity in consumption goods production determines the static gains, and the </w:t>
      </w:r>
      <w:proofErr w:type="spellStart"/>
      <w:r w:rsidR="00BA185F" w:rsidRPr="00934A39">
        <w:rPr>
          <w:rFonts w:ascii="Times New Roman" w:hAnsi="Times New Roman" w:cs="Times New Roman"/>
        </w:rPr>
        <w:t>tradables</w:t>
      </w:r>
      <w:proofErr w:type="spellEnd"/>
      <w:r w:rsidR="00BA185F" w:rsidRPr="00934A39">
        <w:rPr>
          <w:rFonts w:ascii="Times New Roman" w:hAnsi="Times New Roman" w:cs="Times New Roman"/>
        </w:rPr>
        <w:t xml:space="preserve"> intensity in investment goods production determines the dynamic gains that include capital accumulation.</w:t>
      </w:r>
    </w:p>
    <w:p w14:paraId="05D2F5D4" w14:textId="77777777" w:rsidR="00934A39" w:rsidRDefault="00934A39" w:rsidP="00BA185F">
      <w:pPr>
        <w:rPr>
          <w:rFonts w:ascii="Times New Roman" w:hAnsi="Times New Roman" w:cs="Times New Roman"/>
        </w:rPr>
      </w:pPr>
      <w:r>
        <w:rPr>
          <w:rFonts w:ascii="Times New Roman" w:hAnsi="Times New Roman" w:cs="Times New Roman"/>
        </w:rPr>
        <w:t xml:space="preserve">　　</w:t>
      </w:r>
    </w:p>
    <w:p w14:paraId="3DB368C8" w14:textId="77777777" w:rsidR="00934A39" w:rsidRDefault="00934A39" w:rsidP="00BA185F">
      <w:pPr>
        <w:rPr>
          <w:rFonts w:ascii="Times New Roman" w:hAnsi="Times New Roman" w:cs="Times New Roman"/>
        </w:rPr>
      </w:pPr>
      <w:r>
        <w:rPr>
          <w:rFonts w:ascii="Times New Roman" w:hAnsi="Times New Roman" w:cs="Times New Roman"/>
        </w:rPr>
        <w:t xml:space="preserve">　　</w:t>
      </w:r>
      <w:r w:rsidR="00BA185F" w:rsidRPr="00934A39">
        <w:rPr>
          <w:rFonts w:ascii="Times New Roman" w:hAnsi="Times New Roman" w:cs="Times New Roman"/>
        </w:rPr>
        <w:t>【</w:t>
      </w:r>
      <w:r w:rsidR="00BA185F" w:rsidRPr="00934A39">
        <w:rPr>
          <w:rFonts w:ascii="Times New Roman" w:hAnsi="Times New Roman" w:cs="Times New Roman"/>
        </w:rPr>
        <w:t>TE03</w:t>
      </w:r>
      <w:r w:rsidR="00BA185F" w:rsidRPr="00934A39">
        <w:rPr>
          <w:rFonts w:ascii="Times New Roman" w:hAnsi="Times New Roman" w:cs="Times New Roman"/>
        </w:rPr>
        <w:t>】</w:t>
      </w:r>
      <w:r w:rsidR="00BA185F" w:rsidRPr="00934A39">
        <w:rPr>
          <w:rFonts w:ascii="Times New Roman" w:hAnsi="Times New Roman" w:cs="Times New Roman"/>
        </w:rPr>
        <w:t>Trade, Merchants, and the Lost Cities of the Bronze Age</w:t>
      </w:r>
      <w:r w:rsidR="00BA185F" w:rsidRPr="00934A39">
        <w:rPr>
          <w:rFonts w:ascii="Times New Roman" w:hAnsi="Times New Roman" w:cs="Times New Roman"/>
        </w:rPr>
        <w:t xml:space="preserve">　　</w:t>
      </w:r>
      <w:proofErr w:type="spellStart"/>
      <w:r w:rsidR="00BA185F" w:rsidRPr="00934A39">
        <w:rPr>
          <w:rFonts w:ascii="Times New Roman" w:hAnsi="Times New Roman" w:cs="Times New Roman"/>
        </w:rPr>
        <w:t>Barjamovic</w:t>
      </w:r>
      <w:proofErr w:type="spellEnd"/>
      <w:r w:rsidR="00BA185F" w:rsidRPr="00934A39">
        <w:rPr>
          <w:rFonts w:ascii="Times New Roman" w:hAnsi="Times New Roman" w:cs="Times New Roman"/>
        </w:rPr>
        <w:t xml:space="preserve">, G., Chaney, T., </w:t>
      </w:r>
      <w:proofErr w:type="spellStart"/>
      <w:proofErr w:type="gramStart"/>
      <w:r w:rsidR="00BA185F" w:rsidRPr="00934A39">
        <w:rPr>
          <w:rFonts w:ascii="Times New Roman" w:hAnsi="Times New Roman" w:cs="Times New Roman"/>
        </w:rPr>
        <w:t>Co?ar</w:t>
      </w:r>
      <w:proofErr w:type="spellEnd"/>
      <w:proofErr w:type="gramEnd"/>
      <w:r w:rsidR="00BA185F" w:rsidRPr="00934A39">
        <w:rPr>
          <w:rFonts w:ascii="Times New Roman" w:hAnsi="Times New Roman" w:cs="Times New Roman"/>
        </w:rPr>
        <w:t xml:space="preserve">, K. &amp; </w:t>
      </w:r>
      <w:proofErr w:type="spellStart"/>
      <w:r w:rsidR="00BA185F" w:rsidRPr="00934A39">
        <w:rPr>
          <w:rFonts w:ascii="Times New Roman" w:hAnsi="Times New Roman" w:cs="Times New Roman"/>
        </w:rPr>
        <w:t>Horta?su</w:t>
      </w:r>
      <w:proofErr w:type="spellEnd"/>
      <w:r w:rsidR="00BA185F" w:rsidRPr="00934A39">
        <w:rPr>
          <w:rFonts w:ascii="Times New Roman" w:hAnsi="Times New Roman" w:cs="Times New Roman"/>
        </w:rPr>
        <w:t>, A. (2019). Quarterly Journal of Economics, 134(3), 1455–1503.</w:t>
      </w:r>
    </w:p>
    <w:p w14:paraId="22642A63" w14:textId="77777777" w:rsidR="00934A39" w:rsidRDefault="00934A39" w:rsidP="00BA185F">
      <w:pPr>
        <w:rPr>
          <w:rFonts w:ascii="Times New Roman" w:hAnsi="Times New Roman" w:cs="Times New Roman"/>
        </w:rPr>
      </w:pPr>
      <w:r>
        <w:rPr>
          <w:rFonts w:ascii="Times New Roman" w:hAnsi="Times New Roman" w:cs="Times New Roman"/>
        </w:rPr>
        <w:t xml:space="preserve">　　</w:t>
      </w:r>
      <w:r w:rsidR="00BA185F" w:rsidRPr="00934A39">
        <w:rPr>
          <w:rFonts w:ascii="Times New Roman" w:hAnsi="Times New Roman" w:cs="Times New Roman"/>
        </w:rPr>
        <w:t xml:space="preserve">We analyze a large dataset of commercial records produced by Assyrian merchants in the 19th Century BCE. Using the information collected from these records, we estimate a structural gravity model of long-distance trade in the Bronze Age. We use our structural gravity model to locate lost ancient cities. In many instances, our structural estimates confirm the conjectures of historians who follow different methodologies. In some instances, our estimates confirm one conjecture against others. Confronting our structural estimates for ancient city sizes to modern data on population, income, and regional trade, we document persistent patterns in the distribution of city sizes across four millennia, even after controlling for time-invariant geographic attributes such as agricultural suitability. Finally, we offer evidence in support of the hypothesis that large cities tend to emerge at </w:t>
      </w:r>
      <w:r w:rsidR="00BA185F" w:rsidRPr="00934A39">
        <w:rPr>
          <w:rFonts w:ascii="Times New Roman" w:hAnsi="Times New Roman" w:cs="Times New Roman"/>
        </w:rPr>
        <w:lastRenderedPageBreak/>
        <w:t xml:space="preserve">the intersections of natural transport routes, as dictated by topography. </w:t>
      </w:r>
    </w:p>
    <w:p w14:paraId="375220B3" w14:textId="77777777" w:rsidR="00934A39" w:rsidRDefault="00934A39" w:rsidP="00BA185F">
      <w:pPr>
        <w:rPr>
          <w:rFonts w:ascii="Times New Roman" w:hAnsi="Times New Roman" w:cs="Times New Roman"/>
        </w:rPr>
      </w:pPr>
      <w:r>
        <w:rPr>
          <w:rFonts w:ascii="Times New Roman" w:hAnsi="Times New Roman" w:cs="Times New Roman"/>
        </w:rPr>
        <w:t xml:space="preserve">　　</w:t>
      </w:r>
    </w:p>
    <w:p w14:paraId="65AB967A" w14:textId="77777777" w:rsidR="00934A39" w:rsidRDefault="00934A39" w:rsidP="00BA185F">
      <w:pPr>
        <w:rPr>
          <w:rFonts w:ascii="Times New Roman" w:hAnsi="Times New Roman" w:cs="Times New Roman"/>
        </w:rPr>
      </w:pPr>
      <w:r>
        <w:rPr>
          <w:rFonts w:ascii="Times New Roman" w:hAnsi="Times New Roman" w:cs="Times New Roman"/>
        </w:rPr>
        <w:t xml:space="preserve">　　</w:t>
      </w:r>
      <w:r w:rsidR="00BA185F" w:rsidRPr="00934A39">
        <w:rPr>
          <w:rFonts w:ascii="Times New Roman" w:hAnsi="Times New Roman" w:cs="Times New Roman"/>
        </w:rPr>
        <w:t>【</w:t>
      </w:r>
      <w:r w:rsidR="00BA185F" w:rsidRPr="00934A39">
        <w:rPr>
          <w:rFonts w:ascii="Times New Roman" w:hAnsi="Times New Roman" w:cs="Times New Roman"/>
        </w:rPr>
        <w:t>TE04</w:t>
      </w:r>
      <w:r w:rsidR="00BA185F" w:rsidRPr="00934A39">
        <w:rPr>
          <w:rFonts w:ascii="Times New Roman" w:hAnsi="Times New Roman" w:cs="Times New Roman"/>
        </w:rPr>
        <w:t>】</w:t>
      </w:r>
      <w:r w:rsidR="00BA185F" w:rsidRPr="00934A39">
        <w:rPr>
          <w:rFonts w:ascii="Times New Roman" w:hAnsi="Times New Roman" w:cs="Times New Roman"/>
        </w:rPr>
        <w:t>Trade credit and supplier competition</w:t>
      </w:r>
      <w:r w:rsidR="00BA185F" w:rsidRPr="00934A39">
        <w:rPr>
          <w:rFonts w:ascii="Times New Roman" w:hAnsi="Times New Roman" w:cs="Times New Roman"/>
        </w:rPr>
        <w:t xml:space="preserve">　　</w:t>
      </w:r>
      <w:r w:rsidR="00BA185F" w:rsidRPr="00934A39">
        <w:rPr>
          <w:rFonts w:ascii="Times New Roman" w:hAnsi="Times New Roman" w:cs="Times New Roman"/>
        </w:rPr>
        <w:t xml:space="preserve">Chod, J., </w:t>
      </w:r>
      <w:proofErr w:type="spellStart"/>
      <w:r w:rsidR="00BA185F" w:rsidRPr="00934A39">
        <w:rPr>
          <w:rFonts w:ascii="Times New Roman" w:hAnsi="Times New Roman" w:cs="Times New Roman"/>
        </w:rPr>
        <w:t>Lyandres</w:t>
      </w:r>
      <w:proofErr w:type="spellEnd"/>
      <w:r w:rsidR="00BA185F" w:rsidRPr="00934A39">
        <w:rPr>
          <w:rFonts w:ascii="Times New Roman" w:hAnsi="Times New Roman" w:cs="Times New Roman"/>
        </w:rPr>
        <w:t>, E. &amp; Yang, S. (2019). Journal of Financial Economics, 131(2), 484-505.</w:t>
      </w:r>
    </w:p>
    <w:p w14:paraId="6B206381" w14:textId="77777777" w:rsidR="00934A39" w:rsidRDefault="00934A39" w:rsidP="00BA185F">
      <w:pPr>
        <w:rPr>
          <w:rFonts w:ascii="Times New Roman" w:hAnsi="Times New Roman" w:cs="Times New Roman"/>
        </w:rPr>
      </w:pPr>
      <w:r>
        <w:rPr>
          <w:rFonts w:ascii="Times New Roman" w:hAnsi="Times New Roman" w:cs="Times New Roman"/>
        </w:rPr>
        <w:t xml:space="preserve">　　</w:t>
      </w:r>
      <w:r w:rsidR="00BA185F" w:rsidRPr="00934A39">
        <w:rPr>
          <w:rFonts w:ascii="Times New Roman" w:hAnsi="Times New Roman" w:cs="Times New Roman"/>
        </w:rPr>
        <w:t>This paper examines how competition among suppliers affects their willingness to provide trade credit financing. Trade credit extended by a supplier to a cash constrained retailer allows the latter to increase cash purchases from its other suppliers, leading to a free rider problem. A supplier that represents a smaller share of the retailer’s purchases internalizes a smaller part of the benefit from increased spending by the retailer and, as a result, extends less trade credit relative to its sales. In consequence, retailers with dispersed suppliers obtain less trade credit than those whose suppliers are more concentrated. The free rider problem is especially detrimental to a trade creditor when the free-riding suppliers are its product market competitors, leading to a negative relation between product substitutability among suppliers to a given retailer and trade credit that the former provide to the latter. We test the model using both simulated and real data. The estimated relations are consistent with the model’s predictions and are statistically and economically significant.</w:t>
      </w:r>
    </w:p>
    <w:p w14:paraId="6A9044F9" w14:textId="77777777" w:rsidR="00934A39" w:rsidRDefault="00934A39" w:rsidP="00BA185F">
      <w:pPr>
        <w:rPr>
          <w:rFonts w:ascii="Times New Roman" w:hAnsi="Times New Roman" w:cs="Times New Roman"/>
        </w:rPr>
      </w:pPr>
      <w:r>
        <w:rPr>
          <w:rFonts w:ascii="Times New Roman" w:hAnsi="Times New Roman" w:cs="Times New Roman"/>
        </w:rPr>
        <w:t xml:space="preserve">　　</w:t>
      </w:r>
    </w:p>
    <w:p w14:paraId="3D0DEA56" w14:textId="77777777" w:rsidR="00934A39" w:rsidRDefault="00934A39" w:rsidP="00BA185F">
      <w:pPr>
        <w:rPr>
          <w:rFonts w:ascii="Times New Roman" w:hAnsi="Times New Roman" w:cs="Times New Roman"/>
        </w:rPr>
      </w:pPr>
      <w:r>
        <w:rPr>
          <w:rFonts w:ascii="Times New Roman" w:hAnsi="Times New Roman" w:cs="Times New Roman"/>
        </w:rPr>
        <w:t xml:space="preserve">　　</w:t>
      </w:r>
      <w:r w:rsidR="00BA185F" w:rsidRPr="00934A39">
        <w:rPr>
          <w:rFonts w:ascii="Times New Roman" w:hAnsi="Times New Roman" w:cs="Times New Roman"/>
        </w:rPr>
        <w:t>【</w:t>
      </w:r>
      <w:r w:rsidR="00BA185F" w:rsidRPr="00934A39">
        <w:rPr>
          <w:rFonts w:ascii="Times New Roman" w:hAnsi="Times New Roman" w:cs="Times New Roman"/>
        </w:rPr>
        <w:t>TE05</w:t>
      </w:r>
      <w:r w:rsidR="00BA185F" w:rsidRPr="00934A39">
        <w:rPr>
          <w:rFonts w:ascii="Times New Roman" w:hAnsi="Times New Roman" w:cs="Times New Roman"/>
        </w:rPr>
        <w:t>】</w:t>
      </w:r>
      <w:r w:rsidR="00BA185F" w:rsidRPr="00934A39">
        <w:rPr>
          <w:rFonts w:ascii="Times New Roman" w:hAnsi="Times New Roman" w:cs="Times New Roman"/>
        </w:rPr>
        <w:t>Multinational production and comparative advantage</w:t>
      </w:r>
      <w:r w:rsidR="00BA185F" w:rsidRPr="00934A39">
        <w:rPr>
          <w:rFonts w:ascii="Times New Roman" w:hAnsi="Times New Roman" w:cs="Times New Roman"/>
        </w:rPr>
        <w:t xml:space="preserve">　　</w:t>
      </w:r>
      <w:proofErr w:type="spellStart"/>
      <w:r w:rsidR="00BA185F" w:rsidRPr="00934A39">
        <w:rPr>
          <w:rFonts w:ascii="Times New Roman" w:hAnsi="Times New Roman" w:cs="Times New Roman"/>
        </w:rPr>
        <w:t>Alviarez</w:t>
      </w:r>
      <w:proofErr w:type="spellEnd"/>
      <w:r w:rsidR="00BA185F" w:rsidRPr="00934A39">
        <w:rPr>
          <w:rFonts w:ascii="Times New Roman" w:hAnsi="Times New Roman" w:cs="Times New Roman"/>
        </w:rPr>
        <w:t>, V. (2019). Journal of International Economics, 119, 1-54.</w:t>
      </w:r>
    </w:p>
    <w:p w14:paraId="57EAFF39" w14:textId="77777777" w:rsidR="00934A39" w:rsidRDefault="00934A39" w:rsidP="00BA185F">
      <w:pPr>
        <w:rPr>
          <w:rFonts w:ascii="Times New Roman" w:hAnsi="Times New Roman" w:cs="Times New Roman"/>
        </w:rPr>
      </w:pPr>
      <w:r>
        <w:rPr>
          <w:rFonts w:ascii="Times New Roman" w:hAnsi="Times New Roman" w:cs="Times New Roman"/>
        </w:rPr>
        <w:t xml:space="preserve">　　</w:t>
      </w:r>
      <w:r w:rsidR="00BA185F" w:rsidRPr="00934A39">
        <w:rPr>
          <w:rFonts w:ascii="Times New Roman" w:hAnsi="Times New Roman" w:cs="Times New Roman"/>
        </w:rPr>
        <w:t>This paper shows analytically and quantitatively how omitting the striking sectoral heterogeneity of multinational production (MP) and its relationship with countries' comparative advantage leads to understate the gains from MP and openness. By construction, one-sector models of trade and MP, ignore the conflicting effects that a reduction in MP frictions has on the sectoral dispersion of MP and trade shares. On the one hand, freer MP increases the dispersion of MP shares across sectors, and with it, the gains from MP. On the other hand, it reduces the heterogeneity of trade shares, since MP erodes sectoral level Ricardian comparative advantage, diminishing therefore gains from trade. These effects are driven by the disproportional allocation of MP in industries where local firms are relatively less productive, which generates an uneven productivity boost favoring comparative disadvantage sectors, lowering the differences in observed sectoral productivities. To assess the welfare implications of this mechanism, this paper assembles a novel industry-level dataset of bilateral foreign affiliate sales for 32 countries, 9 tradable sectors and 4 non-</w:t>
      </w:r>
      <w:proofErr w:type="spellStart"/>
      <w:r w:rsidR="00BA185F" w:rsidRPr="00934A39">
        <w:rPr>
          <w:rFonts w:ascii="Times New Roman" w:hAnsi="Times New Roman" w:cs="Times New Roman"/>
        </w:rPr>
        <w:t>tradeble</w:t>
      </w:r>
      <w:proofErr w:type="spellEnd"/>
      <w:r w:rsidR="00BA185F" w:rsidRPr="00934A39">
        <w:rPr>
          <w:rFonts w:ascii="Times New Roman" w:hAnsi="Times New Roman" w:cs="Times New Roman"/>
        </w:rPr>
        <w:t xml:space="preserve"> sectors.</w:t>
      </w:r>
    </w:p>
    <w:p w14:paraId="6F244A35" w14:textId="77777777" w:rsidR="00934A39" w:rsidRDefault="00934A39" w:rsidP="00BA185F">
      <w:pPr>
        <w:rPr>
          <w:rFonts w:ascii="Times New Roman" w:hAnsi="Times New Roman" w:cs="Times New Roman"/>
        </w:rPr>
      </w:pPr>
      <w:r>
        <w:rPr>
          <w:rFonts w:ascii="Times New Roman" w:hAnsi="Times New Roman" w:cs="Times New Roman"/>
        </w:rPr>
        <w:t xml:space="preserve">　　</w:t>
      </w:r>
    </w:p>
    <w:p w14:paraId="2FB2AC57" w14:textId="77777777" w:rsidR="00934A39" w:rsidRDefault="00934A39" w:rsidP="00BA185F">
      <w:pPr>
        <w:rPr>
          <w:rFonts w:ascii="Times New Roman" w:hAnsi="Times New Roman" w:cs="Times New Roman"/>
        </w:rPr>
      </w:pPr>
      <w:r>
        <w:rPr>
          <w:rFonts w:ascii="Times New Roman" w:hAnsi="Times New Roman" w:cs="Times New Roman"/>
        </w:rPr>
        <w:t xml:space="preserve">　　</w:t>
      </w:r>
      <w:r w:rsidR="00BA185F" w:rsidRPr="00934A39">
        <w:rPr>
          <w:rFonts w:ascii="Times New Roman" w:hAnsi="Times New Roman" w:cs="Times New Roman"/>
        </w:rPr>
        <w:t>【</w:t>
      </w:r>
      <w:r w:rsidR="00BA185F" w:rsidRPr="00934A39">
        <w:rPr>
          <w:rFonts w:ascii="Times New Roman" w:hAnsi="Times New Roman" w:cs="Times New Roman"/>
        </w:rPr>
        <w:t>TE06</w:t>
      </w:r>
      <w:r w:rsidR="00BA185F" w:rsidRPr="00934A39">
        <w:rPr>
          <w:rFonts w:ascii="Times New Roman" w:hAnsi="Times New Roman" w:cs="Times New Roman"/>
        </w:rPr>
        <w:t>】</w:t>
      </w:r>
      <w:r w:rsidR="00BA185F" w:rsidRPr="00934A39">
        <w:rPr>
          <w:rFonts w:ascii="Times New Roman" w:hAnsi="Times New Roman" w:cs="Times New Roman"/>
        </w:rPr>
        <w:t>Hidden protectionism? Evidence from non-tariff barriers to trade in the United States</w:t>
      </w:r>
      <w:r w:rsidR="00BA185F" w:rsidRPr="00934A39">
        <w:rPr>
          <w:rFonts w:ascii="Times New Roman" w:hAnsi="Times New Roman" w:cs="Times New Roman"/>
        </w:rPr>
        <w:t xml:space="preserve">　　</w:t>
      </w:r>
      <w:proofErr w:type="spellStart"/>
      <w:r w:rsidR="00BA185F" w:rsidRPr="00934A39">
        <w:rPr>
          <w:rFonts w:ascii="Times New Roman" w:hAnsi="Times New Roman" w:cs="Times New Roman"/>
        </w:rPr>
        <w:t>Grundke</w:t>
      </w:r>
      <w:proofErr w:type="spellEnd"/>
      <w:r w:rsidR="00BA185F" w:rsidRPr="00934A39">
        <w:rPr>
          <w:rFonts w:ascii="Times New Roman" w:hAnsi="Times New Roman" w:cs="Times New Roman"/>
        </w:rPr>
        <w:t>, R. &amp; Moser, C. (2019). Journal of International Economics, 117, 143-157.</w:t>
      </w:r>
    </w:p>
    <w:p w14:paraId="2AB9E1A7" w14:textId="77777777" w:rsidR="00934A39" w:rsidRDefault="00934A39" w:rsidP="00BA185F">
      <w:pPr>
        <w:rPr>
          <w:rFonts w:ascii="Times New Roman" w:hAnsi="Times New Roman" w:cs="Times New Roman"/>
        </w:rPr>
      </w:pPr>
      <w:r>
        <w:rPr>
          <w:rFonts w:ascii="Times New Roman" w:hAnsi="Times New Roman" w:cs="Times New Roman"/>
        </w:rPr>
        <w:t xml:space="preserve">　　</w:t>
      </w:r>
      <w:r w:rsidR="00BA185F" w:rsidRPr="00934A39">
        <w:rPr>
          <w:rFonts w:ascii="Times New Roman" w:hAnsi="Times New Roman" w:cs="Times New Roman"/>
        </w:rPr>
        <w:t>Can the enforcement of product standards be protectionism in disguise? This paper estimates the costs of non-compliance with U.S. product standards, using a new database on U.S. import refusals from 2002 to 2014. We find that import refusals decrease exports to the United States. This trade reducing effect is driven by developing countries and by refusals without any product sample analysis, in particular during the Subprime Crisis and its aftermath. We also provide evidence that given product standards were enforced more strictly during the crisis while the quality of imported products did not deteriorate. These results are consistent with the existence of counter-cyclical, hidden protectionism due to non-tariff barriers to trade in the United States.</w:t>
      </w:r>
    </w:p>
    <w:p w14:paraId="2380FA2F" w14:textId="77777777" w:rsidR="00934A39" w:rsidRDefault="00934A39" w:rsidP="00BA185F">
      <w:pPr>
        <w:rPr>
          <w:rFonts w:ascii="Times New Roman" w:hAnsi="Times New Roman" w:cs="Times New Roman"/>
        </w:rPr>
      </w:pPr>
      <w:r>
        <w:rPr>
          <w:rFonts w:ascii="Times New Roman" w:hAnsi="Times New Roman" w:cs="Times New Roman"/>
        </w:rPr>
        <w:t xml:space="preserve">　　</w:t>
      </w:r>
    </w:p>
    <w:p w14:paraId="6F9F10C9" w14:textId="77777777" w:rsidR="00934A39" w:rsidRDefault="00934A39" w:rsidP="00BA185F">
      <w:pPr>
        <w:rPr>
          <w:rFonts w:ascii="Times New Roman" w:hAnsi="Times New Roman" w:cs="Times New Roman"/>
        </w:rPr>
      </w:pPr>
      <w:r>
        <w:rPr>
          <w:rFonts w:ascii="Times New Roman" w:hAnsi="Times New Roman" w:cs="Times New Roman"/>
        </w:rPr>
        <w:t xml:space="preserve">　　</w:t>
      </w:r>
      <w:r w:rsidR="00BA185F" w:rsidRPr="00934A39">
        <w:rPr>
          <w:rFonts w:ascii="Times New Roman" w:hAnsi="Times New Roman" w:cs="Times New Roman"/>
        </w:rPr>
        <w:t>【</w:t>
      </w:r>
      <w:r w:rsidR="00BA185F" w:rsidRPr="00934A39">
        <w:rPr>
          <w:rFonts w:ascii="Times New Roman" w:hAnsi="Times New Roman" w:cs="Times New Roman"/>
        </w:rPr>
        <w:t>TE07</w:t>
      </w:r>
      <w:r w:rsidR="00BA185F" w:rsidRPr="00934A39">
        <w:rPr>
          <w:rFonts w:ascii="Times New Roman" w:hAnsi="Times New Roman" w:cs="Times New Roman"/>
        </w:rPr>
        <w:t>】</w:t>
      </w:r>
      <w:r w:rsidR="00BA185F" w:rsidRPr="00934A39">
        <w:rPr>
          <w:rFonts w:ascii="Times New Roman" w:hAnsi="Times New Roman" w:cs="Times New Roman"/>
        </w:rPr>
        <w:t>Preferential trade agreements and antidumping protection</w:t>
      </w:r>
      <w:r w:rsidR="00BA185F" w:rsidRPr="00934A39">
        <w:rPr>
          <w:rFonts w:ascii="Times New Roman" w:hAnsi="Times New Roman" w:cs="Times New Roman"/>
        </w:rPr>
        <w:t xml:space="preserve">　　</w:t>
      </w:r>
      <w:proofErr w:type="spellStart"/>
      <w:r w:rsidR="00BA185F" w:rsidRPr="00934A39">
        <w:rPr>
          <w:rFonts w:ascii="Times New Roman" w:hAnsi="Times New Roman" w:cs="Times New Roman"/>
        </w:rPr>
        <w:t>Tabakis</w:t>
      </w:r>
      <w:proofErr w:type="spellEnd"/>
      <w:r w:rsidR="00BA185F" w:rsidRPr="00934A39">
        <w:rPr>
          <w:rFonts w:ascii="Times New Roman" w:hAnsi="Times New Roman" w:cs="Times New Roman"/>
        </w:rPr>
        <w:t xml:space="preserve">, C. &amp; </w:t>
      </w:r>
      <w:proofErr w:type="spellStart"/>
      <w:r w:rsidR="00BA185F" w:rsidRPr="00934A39">
        <w:rPr>
          <w:rFonts w:ascii="Times New Roman" w:hAnsi="Times New Roman" w:cs="Times New Roman"/>
        </w:rPr>
        <w:t>Zanardi</w:t>
      </w:r>
      <w:proofErr w:type="spellEnd"/>
      <w:r w:rsidR="00BA185F" w:rsidRPr="00934A39">
        <w:rPr>
          <w:rFonts w:ascii="Times New Roman" w:hAnsi="Times New Roman" w:cs="Times New Roman"/>
        </w:rPr>
        <w:t xml:space="preserve">, </w:t>
      </w:r>
      <w:r w:rsidR="00BA185F" w:rsidRPr="00934A39">
        <w:rPr>
          <w:rFonts w:ascii="Times New Roman" w:hAnsi="Times New Roman" w:cs="Times New Roman"/>
        </w:rPr>
        <w:lastRenderedPageBreak/>
        <w:t>M. (2019). Journal of International Economics, 121, Article 103246.</w:t>
      </w:r>
    </w:p>
    <w:p w14:paraId="3DDCE13C" w14:textId="77777777" w:rsidR="00934A39" w:rsidRDefault="00934A39" w:rsidP="00BA185F">
      <w:pPr>
        <w:rPr>
          <w:rFonts w:ascii="Times New Roman" w:hAnsi="Times New Roman" w:cs="Times New Roman"/>
        </w:rPr>
      </w:pPr>
      <w:r>
        <w:rPr>
          <w:rFonts w:ascii="Times New Roman" w:hAnsi="Times New Roman" w:cs="Times New Roman"/>
        </w:rPr>
        <w:t xml:space="preserve">　　</w:t>
      </w:r>
      <w:proofErr w:type="gramStart"/>
      <w:r w:rsidR="00BA185F" w:rsidRPr="00934A39">
        <w:rPr>
          <w:rFonts w:ascii="Times New Roman" w:hAnsi="Times New Roman" w:cs="Times New Roman"/>
        </w:rPr>
        <w:t>Are</w:t>
      </w:r>
      <w:proofErr w:type="gramEnd"/>
      <w:r w:rsidR="00BA185F" w:rsidRPr="00934A39">
        <w:rPr>
          <w:rFonts w:ascii="Times New Roman" w:hAnsi="Times New Roman" w:cs="Times New Roman"/>
        </w:rPr>
        <w:t xml:space="preserve"> preferential trade agreements (PTAs) stumbling blocks or building blocks towards multilateral trade liberalization? We address this question by investigating the effects of the negotiation and implementation of PTAs on the use of antidumping (AD) (i.e., the most common form of contingent trade protection) by member countries against non-members as there has been a concurrent surge in regionalism and AD activity since the 1990s. Theoretically-derived empirical predictions are supported by the empirical analysis based on the 15 most intense users of AD. The results demonstrate that both the negotiation and the implementation of PTAs lead to fewer AD measures against non-member countries, except for members of customs-union agreements in force facing large import surges from non-members. Thus, our results highlight a building-block effect of PTAs on multilateral trade cooperation when it comes to AD protection.</w:t>
      </w:r>
    </w:p>
    <w:p w14:paraId="3B549591" w14:textId="77777777" w:rsidR="00934A39" w:rsidRDefault="00934A39" w:rsidP="00BA185F">
      <w:pPr>
        <w:rPr>
          <w:rFonts w:ascii="Times New Roman" w:hAnsi="Times New Roman" w:cs="Times New Roman"/>
        </w:rPr>
      </w:pPr>
      <w:r>
        <w:rPr>
          <w:rFonts w:ascii="Times New Roman" w:hAnsi="Times New Roman" w:cs="Times New Roman"/>
        </w:rPr>
        <w:t xml:space="preserve">　　</w:t>
      </w:r>
    </w:p>
    <w:p w14:paraId="0465ED11" w14:textId="77777777" w:rsidR="00934A39" w:rsidRDefault="00934A39" w:rsidP="00BA185F">
      <w:pPr>
        <w:rPr>
          <w:rFonts w:ascii="Times New Roman" w:hAnsi="Times New Roman" w:cs="Times New Roman"/>
        </w:rPr>
      </w:pPr>
      <w:r>
        <w:rPr>
          <w:rFonts w:ascii="Times New Roman" w:hAnsi="Times New Roman" w:cs="Times New Roman"/>
        </w:rPr>
        <w:t xml:space="preserve">　　</w:t>
      </w:r>
      <w:r w:rsidR="00BA185F" w:rsidRPr="00934A39">
        <w:rPr>
          <w:rFonts w:ascii="Times New Roman" w:hAnsi="Times New Roman" w:cs="Times New Roman"/>
        </w:rPr>
        <w:t>【</w:t>
      </w:r>
      <w:r w:rsidR="00BA185F" w:rsidRPr="00934A39">
        <w:rPr>
          <w:rFonts w:ascii="Times New Roman" w:hAnsi="Times New Roman" w:cs="Times New Roman"/>
        </w:rPr>
        <w:t>TE08</w:t>
      </w:r>
      <w:r w:rsidR="00BA185F" w:rsidRPr="00934A39">
        <w:rPr>
          <w:rFonts w:ascii="Times New Roman" w:hAnsi="Times New Roman" w:cs="Times New Roman"/>
        </w:rPr>
        <w:t>】</w:t>
      </w:r>
      <w:r w:rsidR="00BA185F" w:rsidRPr="00934A39">
        <w:rPr>
          <w:rFonts w:ascii="Times New Roman" w:hAnsi="Times New Roman" w:cs="Times New Roman"/>
        </w:rPr>
        <w:t>Should the WTO require free trade agreements to eliminate internal tariffs?</w:t>
      </w:r>
      <w:r w:rsidR="00BA185F" w:rsidRPr="00934A39">
        <w:rPr>
          <w:rFonts w:ascii="Times New Roman" w:hAnsi="Times New Roman" w:cs="Times New Roman"/>
        </w:rPr>
        <w:t xml:space="preserve">　　</w:t>
      </w:r>
      <w:proofErr w:type="spellStart"/>
      <w:r w:rsidR="00BA185F" w:rsidRPr="00934A39">
        <w:rPr>
          <w:rFonts w:ascii="Times New Roman" w:hAnsi="Times New Roman" w:cs="Times New Roman"/>
        </w:rPr>
        <w:t>Saggi</w:t>
      </w:r>
      <w:proofErr w:type="spellEnd"/>
      <w:r w:rsidR="00BA185F" w:rsidRPr="00934A39">
        <w:rPr>
          <w:rFonts w:ascii="Times New Roman" w:hAnsi="Times New Roman" w:cs="Times New Roman"/>
        </w:rPr>
        <w:t xml:space="preserve">, K., Wong, W. &amp; </w:t>
      </w:r>
      <w:proofErr w:type="spellStart"/>
      <w:r w:rsidR="00BA185F" w:rsidRPr="00934A39">
        <w:rPr>
          <w:rFonts w:ascii="Times New Roman" w:hAnsi="Times New Roman" w:cs="Times New Roman"/>
        </w:rPr>
        <w:t>Yildiz</w:t>
      </w:r>
      <w:proofErr w:type="spellEnd"/>
      <w:r w:rsidR="00BA185F" w:rsidRPr="00934A39">
        <w:rPr>
          <w:rFonts w:ascii="Times New Roman" w:hAnsi="Times New Roman" w:cs="Times New Roman"/>
        </w:rPr>
        <w:t>, H. (2019). Journal of International Economics, 118, 316-330.</w:t>
      </w:r>
    </w:p>
    <w:p w14:paraId="740C5BAF" w14:textId="77777777" w:rsidR="00934A39" w:rsidRDefault="00934A39" w:rsidP="00BA185F">
      <w:pPr>
        <w:rPr>
          <w:rFonts w:ascii="Times New Roman" w:hAnsi="Times New Roman" w:cs="Times New Roman"/>
        </w:rPr>
      </w:pPr>
      <w:r>
        <w:rPr>
          <w:rFonts w:ascii="Times New Roman" w:hAnsi="Times New Roman" w:cs="Times New Roman"/>
        </w:rPr>
        <w:t xml:space="preserve">　　</w:t>
      </w:r>
      <w:r w:rsidR="00BA185F" w:rsidRPr="00934A39">
        <w:rPr>
          <w:rFonts w:ascii="Times New Roman" w:hAnsi="Times New Roman" w:cs="Times New Roman"/>
        </w:rPr>
        <w:t>In a three-country model of endogenous free trade agreements (FTAs), we study the effects of requiring FTA members to eliminate tariffs on one another, as is essentially stipulated under current WTO rules. We explain why, in the absence of such a requirement, FTAs members impose positive tariffs on each other even when maximizing their joint welfare. We show that requiring FTA members to eliminate internal tariffs induces them to lower their external tariffs. Such external trade liberalization by FTA members undermines the prospects of global free trade since it reduces the non-member's incentive to enter into trade agreements with them.</w:t>
      </w:r>
    </w:p>
    <w:p w14:paraId="3F2B4283" w14:textId="77777777" w:rsidR="00934A39" w:rsidRDefault="00934A39" w:rsidP="00BA185F">
      <w:pPr>
        <w:rPr>
          <w:rFonts w:ascii="Times New Roman" w:hAnsi="Times New Roman" w:cs="Times New Roman"/>
        </w:rPr>
      </w:pPr>
      <w:r>
        <w:rPr>
          <w:rFonts w:ascii="Times New Roman" w:hAnsi="Times New Roman" w:cs="Times New Roman"/>
        </w:rPr>
        <w:t xml:space="preserve">　　</w:t>
      </w:r>
    </w:p>
    <w:p w14:paraId="733CED13" w14:textId="77777777" w:rsidR="00934A39" w:rsidRDefault="00934A39" w:rsidP="00BA185F">
      <w:pPr>
        <w:rPr>
          <w:rFonts w:ascii="Times New Roman" w:hAnsi="Times New Roman" w:cs="Times New Roman"/>
        </w:rPr>
      </w:pPr>
      <w:r>
        <w:rPr>
          <w:rFonts w:ascii="Times New Roman" w:hAnsi="Times New Roman" w:cs="Times New Roman"/>
        </w:rPr>
        <w:t xml:space="preserve">　　</w:t>
      </w:r>
      <w:r w:rsidR="00BA185F" w:rsidRPr="00934A39">
        <w:rPr>
          <w:rFonts w:ascii="Times New Roman" w:hAnsi="Times New Roman" w:cs="Times New Roman"/>
        </w:rPr>
        <w:t>【</w:t>
      </w:r>
      <w:r w:rsidR="00BA185F" w:rsidRPr="00934A39">
        <w:rPr>
          <w:rFonts w:ascii="Times New Roman" w:hAnsi="Times New Roman" w:cs="Times New Roman"/>
        </w:rPr>
        <w:t>TE09</w:t>
      </w:r>
      <w:r w:rsidR="00BA185F" w:rsidRPr="00934A39">
        <w:rPr>
          <w:rFonts w:ascii="Times New Roman" w:hAnsi="Times New Roman" w:cs="Times New Roman"/>
        </w:rPr>
        <w:t>】</w:t>
      </w:r>
      <w:r w:rsidR="00BA185F" w:rsidRPr="00934A39">
        <w:rPr>
          <w:rFonts w:ascii="Times New Roman" w:hAnsi="Times New Roman" w:cs="Times New Roman"/>
        </w:rPr>
        <w:t>The welfare effects of free trade agreements in quantitative trade models: A comparison of studies about Transatlantic Trade and Investment Partnership</w:t>
      </w:r>
      <w:r w:rsidR="00BA185F" w:rsidRPr="00934A39">
        <w:rPr>
          <w:rFonts w:ascii="Times New Roman" w:hAnsi="Times New Roman" w:cs="Times New Roman"/>
        </w:rPr>
        <w:t xml:space="preserve">　　</w:t>
      </w:r>
      <w:proofErr w:type="spellStart"/>
      <w:r w:rsidR="00BA185F" w:rsidRPr="00934A39">
        <w:rPr>
          <w:rFonts w:ascii="Times New Roman" w:hAnsi="Times New Roman" w:cs="Times New Roman"/>
        </w:rPr>
        <w:t>Bekkers</w:t>
      </w:r>
      <w:proofErr w:type="spellEnd"/>
      <w:r w:rsidR="00BA185F" w:rsidRPr="00934A39">
        <w:rPr>
          <w:rFonts w:ascii="Times New Roman" w:hAnsi="Times New Roman" w:cs="Times New Roman"/>
        </w:rPr>
        <w:t>, E. &amp; Rojas‐</w:t>
      </w:r>
      <w:proofErr w:type="spellStart"/>
      <w:r w:rsidR="00BA185F" w:rsidRPr="00934A39">
        <w:rPr>
          <w:rFonts w:ascii="Times New Roman" w:hAnsi="Times New Roman" w:cs="Times New Roman"/>
        </w:rPr>
        <w:t>Romagosa</w:t>
      </w:r>
      <w:proofErr w:type="spellEnd"/>
      <w:r w:rsidR="00BA185F" w:rsidRPr="00934A39">
        <w:rPr>
          <w:rFonts w:ascii="Times New Roman" w:hAnsi="Times New Roman" w:cs="Times New Roman"/>
        </w:rPr>
        <w:t>, H. (2019). The World Economy, 42(1), 87-121.</w:t>
      </w:r>
    </w:p>
    <w:p w14:paraId="2E19F6DE" w14:textId="77777777" w:rsidR="00934A39" w:rsidRDefault="00934A39" w:rsidP="00BA185F">
      <w:pPr>
        <w:rPr>
          <w:rFonts w:ascii="Times New Roman" w:hAnsi="Times New Roman" w:cs="Times New Roman"/>
        </w:rPr>
      </w:pPr>
      <w:r>
        <w:rPr>
          <w:rFonts w:ascii="Times New Roman" w:hAnsi="Times New Roman" w:cs="Times New Roman"/>
        </w:rPr>
        <w:t xml:space="preserve">　　</w:t>
      </w:r>
      <w:r w:rsidR="00BA185F" w:rsidRPr="00934A39">
        <w:rPr>
          <w:rFonts w:ascii="Times New Roman" w:hAnsi="Times New Roman" w:cs="Times New Roman"/>
        </w:rPr>
        <w:t>We compare different methodological approaches to predicting the welfare effects of trade policy experiments. We focus on studies that estimate the economic effects of the Transatlantic Trade and Investment Partnership (</w:t>
      </w:r>
      <w:proofErr w:type="gramStart"/>
      <w:r w:rsidR="00BA185F" w:rsidRPr="00934A39">
        <w:rPr>
          <w:rFonts w:ascii="Times New Roman" w:hAnsi="Times New Roman" w:cs="Times New Roman"/>
        </w:rPr>
        <w:t>TTIP )</w:t>
      </w:r>
      <w:proofErr w:type="gramEnd"/>
      <w:r w:rsidR="00BA185F" w:rsidRPr="00934A39">
        <w:rPr>
          <w:rFonts w:ascii="Times New Roman" w:hAnsi="Times New Roman" w:cs="Times New Roman"/>
        </w:rPr>
        <w:t>. Methodologically, the studies can be divided into those employing computable general equilibrium (</w:t>
      </w:r>
      <w:proofErr w:type="gramStart"/>
      <w:r w:rsidR="00BA185F" w:rsidRPr="00934A39">
        <w:rPr>
          <w:rFonts w:ascii="Times New Roman" w:hAnsi="Times New Roman" w:cs="Times New Roman"/>
        </w:rPr>
        <w:t>CGE )</w:t>
      </w:r>
      <w:proofErr w:type="gramEnd"/>
      <w:r w:rsidR="00BA185F" w:rsidRPr="00934A39">
        <w:rPr>
          <w:rFonts w:ascii="Times New Roman" w:hAnsi="Times New Roman" w:cs="Times New Roman"/>
        </w:rPr>
        <w:t xml:space="preserve"> models and structural gravity (SG ) models. We compare and critically discuss differences in the estimated trade cost reductions and in the economic models employed, and how these can explain the relatively wide range of economic effects found in the different TTIP studies. We conclude that reasonable estimates of the welfare effects for the TTIP partners are between 0.5% and 2%.</w:t>
      </w:r>
    </w:p>
    <w:p w14:paraId="25F0633A" w14:textId="77777777" w:rsidR="00934A39" w:rsidRDefault="00934A39" w:rsidP="00BA185F">
      <w:pPr>
        <w:rPr>
          <w:rFonts w:ascii="Times New Roman" w:hAnsi="Times New Roman" w:cs="Times New Roman"/>
        </w:rPr>
      </w:pPr>
      <w:r>
        <w:rPr>
          <w:rFonts w:ascii="Times New Roman" w:hAnsi="Times New Roman" w:cs="Times New Roman"/>
        </w:rPr>
        <w:t xml:space="preserve">　　</w:t>
      </w:r>
    </w:p>
    <w:p w14:paraId="3130D8DB" w14:textId="77777777" w:rsidR="00934A39" w:rsidRDefault="00934A39" w:rsidP="00BA185F">
      <w:pPr>
        <w:rPr>
          <w:rFonts w:ascii="Times New Roman" w:hAnsi="Times New Roman" w:cs="Times New Roman"/>
        </w:rPr>
      </w:pPr>
      <w:r>
        <w:rPr>
          <w:rFonts w:ascii="Times New Roman" w:hAnsi="Times New Roman" w:cs="Times New Roman"/>
        </w:rPr>
        <w:t xml:space="preserve">　　</w:t>
      </w:r>
      <w:r w:rsidR="00BA185F" w:rsidRPr="00934A39">
        <w:rPr>
          <w:rFonts w:ascii="Times New Roman" w:hAnsi="Times New Roman" w:cs="Times New Roman"/>
        </w:rPr>
        <w:t>【</w:t>
      </w:r>
      <w:r w:rsidR="00BA185F" w:rsidRPr="00934A39">
        <w:rPr>
          <w:rFonts w:ascii="Times New Roman" w:hAnsi="Times New Roman" w:cs="Times New Roman"/>
        </w:rPr>
        <w:t>TE10</w:t>
      </w:r>
      <w:r w:rsidR="00BA185F" w:rsidRPr="00934A39">
        <w:rPr>
          <w:rFonts w:ascii="Times New Roman" w:hAnsi="Times New Roman" w:cs="Times New Roman"/>
        </w:rPr>
        <w:t>】</w:t>
      </w:r>
      <w:r w:rsidR="00BA185F" w:rsidRPr="00934A39">
        <w:rPr>
          <w:rFonts w:ascii="Times New Roman" w:hAnsi="Times New Roman" w:cs="Times New Roman"/>
        </w:rPr>
        <w:t>The macroeconomic effects of trade tariffs: Revisiting the Lerner symmetry result</w:t>
      </w:r>
      <w:r w:rsidR="00BA185F" w:rsidRPr="00934A39">
        <w:rPr>
          <w:rFonts w:ascii="Times New Roman" w:hAnsi="Times New Roman" w:cs="Times New Roman"/>
        </w:rPr>
        <w:t xml:space="preserve">　　</w:t>
      </w:r>
      <w:proofErr w:type="spellStart"/>
      <w:r w:rsidR="00BA185F" w:rsidRPr="00934A39">
        <w:rPr>
          <w:rFonts w:ascii="Times New Roman" w:hAnsi="Times New Roman" w:cs="Times New Roman"/>
        </w:rPr>
        <w:t>Lindé</w:t>
      </w:r>
      <w:proofErr w:type="spellEnd"/>
      <w:r w:rsidR="00BA185F" w:rsidRPr="00934A39">
        <w:rPr>
          <w:rFonts w:ascii="Times New Roman" w:hAnsi="Times New Roman" w:cs="Times New Roman"/>
        </w:rPr>
        <w:t xml:space="preserve">, J. &amp; </w:t>
      </w:r>
      <w:proofErr w:type="spellStart"/>
      <w:r w:rsidR="00BA185F" w:rsidRPr="00934A39">
        <w:rPr>
          <w:rFonts w:ascii="Times New Roman" w:hAnsi="Times New Roman" w:cs="Times New Roman"/>
        </w:rPr>
        <w:t>Pescatori</w:t>
      </w:r>
      <w:proofErr w:type="spellEnd"/>
      <w:r w:rsidR="00BA185F" w:rsidRPr="00934A39">
        <w:rPr>
          <w:rFonts w:ascii="Times New Roman" w:hAnsi="Times New Roman" w:cs="Times New Roman"/>
        </w:rPr>
        <w:t>, A. (2019). Journal of International Money and Finance, 95, 52-69.</w:t>
      </w:r>
    </w:p>
    <w:p w14:paraId="061E7C24" w14:textId="77777777" w:rsidR="00934A39" w:rsidRDefault="00934A39" w:rsidP="00BA185F">
      <w:pPr>
        <w:rPr>
          <w:rFonts w:ascii="Times New Roman" w:hAnsi="Times New Roman" w:cs="Times New Roman"/>
        </w:rPr>
      </w:pPr>
      <w:r>
        <w:rPr>
          <w:rFonts w:ascii="Times New Roman" w:hAnsi="Times New Roman" w:cs="Times New Roman"/>
        </w:rPr>
        <w:t xml:space="preserve">　　</w:t>
      </w:r>
      <w:r w:rsidR="00BA185F" w:rsidRPr="00934A39">
        <w:rPr>
          <w:rFonts w:ascii="Times New Roman" w:hAnsi="Times New Roman" w:cs="Times New Roman"/>
        </w:rPr>
        <w:t xml:space="preserve">We study the robustness of the Lerner symmetry result in an open economy New Keynesian model with price rigidities. While the Lerner symmetry result, i.e. the absence of allocative and trade-flow effects of an equally-sized change in import tariff and export subsidy, holds up approximately for a number of alternative assumptions, we obtain quantitatively important long-term deviations under complete international asset markets. Direct pass-through of tariffs and subsidies to prices and slow exchange rate adjustment can also generate significant short-term deviations from Lerner. Deviations from symmetry, however, do not necessarily imply an impact on global output and are often limited to a redistribution of production and consumption across </w:t>
      </w:r>
      <w:r w:rsidR="00BA185F" w:rsidRPr="00934A39">
        <w:rPr>
          <w:rFonts w:ascii="Times New Roman" w:hAnsi="Times New Roman" w:cs="Times New Roman"/>
        </w:rPr>
        <w:lastRenderedPageBreak/>
        <w:t xml:space="preserve">countries. Finally, we quantify the macroeconomic costs of a trade war and find that they can be substantial, with permanently lower income and trade volumes. However, a fully symmetric retaliation to </w:t>
      </w:r>
      <w:proofErr w:type="gramStart"/>
      <w:r w:rsidR="00BA185F" w:rsidRPr="00934A39">
        <w:rPr>
          <w:rFonts w:ascii="Times New Roman" w:hAnsi="Times New Roman" w:cs="Times New Roman"/>
        </w:rPr>
        <w:t>an</w:t>
      </w:r>
      <w:proofErr w:type="gramEnd"/>
      <w:r w:rsidR="00BA185F" w:rsidRPr="00934A39">
        <w:rPr>
          <w:rFonts w:ascii="Times New Roman" w:hAnsi="Times New Roman" w:cs="Times New Roman"/>
        </w:rPr>
        <w:t xml:space="preserve"> unilaterally imposed border adjustment tax can prevent any sizable adverse real or nominal effects.</w:t>
      </w:r>
    </w:p>
    <w:p w14:paraId="1CDB8042" w14:textId="77777777" w:rsidR="00934A39" w:rsidRDefault="00934A39" w:rsidP="00BA185F">
      <w:pPr>
        <w:rPr>
          <w:rFonts w:ascii="Times New Roman" w:hAnsi="Times New Roman" w:cs="Times New Roman"/>
        </w:rPr>
      </w:pPr>
      <w:r>
        <w:rPr>
          <w:rFonts w:ascii="Times New Roman" w:hAnsi="Times New Roman" w:cs="Times New Roman"/>
        </w:rPr>
        <w:t xml:space="preserve">　　</w:t>
      </w:r>
    </w:p>
    <w:p w14:paraId="64562B27" w14:textId="77777777" w:rsidR="00934A39" w:rsidRDefault="00934A39" w:rsidP="00BA185F">
      <w:pPr>
        <w:rPr>
          <w:rFonts w:ascii="Times New Roman" w:hAnsi="Times New Roman" w:cs="Times New Roman"/>
        </w:rPr>
      </w:pPr>
      <w:r>
        <w:rPr>
          <w:rFonts w:ascii="Times New Roman" w:hAnsi="Times New Roman" w:cs="Times New Roman"/>
        </w:rPr>
        <w:t xml:space="preserve">　　</w:t>
      </w:r>
      <w:r w:rsidR="00BA185F" w:rsidRPr="00934A39">
        <w:rPr>
          <w:rFonts w:ascii="Times New Roman" w:hAnsi="Times New Roman" w:cs="Times New Roman"/>
        </w:rPr>
        <w:t>【</w:t>
      </w:r>
      <w:r w:rsidR="00BA185F" w:rsidRPr="00934A39">
        <w:rPr>
          <w:rFonts w:ascii="Times New Roman" w:hAnsi="Times New Roman" w:cs="Times New Roman"/>
        </w:rPr>
        <w:t>TE11</w:t>
      </w:r>
      <w:r w:rsidR="00BA185F" w:rsidRPr="00934A39">
        <w:rPr>
          <w:rFonts w:ascii="Times New Roman" w:hAnsi="Times New Roman" w:cs="Times New Roman"/>
        </w:rPr>
        <w:t>】</w:t>
      </w:r>
      <w:r w:rsidR="00BA185F" w:rsidRPr="00934A39">
        <w:rPr>
          <w:rFonts w:ascii="Times New Roman" w:hAnsi="Times New Roman" w:cs="Times New Roman"/>
        </w:rPr>
        <w:t>The good,  the bad and the ugly: Chinese imports,  European Union anti-dumping measures and firm performance</w:t>
      </w:r>
      <w:r w:rsidR="00BA185F" w:rsidRPr="00934A39">
        <w:rPr>
          <w:rFonts w:ascii="Times New Roman" w:hAnsi="Times New Roman" w:cs="Times New Roman"/>
        </w:rPr>
        <w:t xml:space="preserve">　　</w:t>
      </w:r>
      <w:proofErr w:type="spellStart"/>
      <w:r w:rsidR="00BA185F" w:rsidRPr="00934A39">
        <w:rPr>
          <w:rFonts w:ascii="Times New Roman" w:hAnsi="Times New Roman" w:cs="Times New Roman"/>
        </w:rPr>
        <w:t>Jabbour</w:t>
      </w:r>
      <w:proofErr w:type="spellEnd"/>
      <w:r w:rsidR="00BA185F" w:rsidRPr="00934A39">
        <w:rPr>
          <w:rFonts w:ascii="Times New Roman" w:hAnsi="Times New Roman" w:cs="Times New Roman"/>
        </w:rPr>
        <w:t xml:space="preserve">, L., Tao, Z., </w:t>
      </w:r>
      <w:proofErr w:type="spellStart"/>
      <w:r w:rsidR="00BA185F" w:rsidRPr="00934A39">
        <w:rPr>
          <w:rFonts w:ascii="Times New Roman" w:hAnsi="Times New Roman" w:cs="Times New Roman"/>
        </w:rPr>
        <w:t>Vanino</w:t>
      </w:r>
      <w:proofErr w:type="spellEnd"/>
      <w:r w:rsidR="00BA185F" w:rsidRPr="00934A39">
        <w:rPr>
          <w:rFonts w:ascii="Times New Roman" w:hAnsi="Times New Roman" w:cs="Times New Roman"/>
        </w:rPr>
        <w:t>, E. &amp; Zhang, Y. (2019). Journal of International Economics, 117, 1-20.</w:t>
      </w:r>
    </w:p>
    <w:p w14:paraId="082DFD58" w14:textId="77777777" w:rsidR="00934A39" w:rsidRDefault="00934A39" w:rsidP="00BA185F">
      <w:pPr>
        <w:rPr>
          <w:rFonts w:ascii="Times New Roman" w:hAnsi="Times New Roman" w:cs="Times New Roman"/>
        </w:rPr>
      </w:pPr>
      <w:r>
        <w:rPr>
          <w:rFonts w:ascii="Times New Roman" w:hAnsi="Times New Roman" w:cs="Times New Roman"/>
        </w:rPr>
        <w:t xml:space="preserve">　　</w:t>
      </w:r>
      <w:r w:rsidR="00BA185F" w:rsidRPr="00934A39">
        <w:rPr>
          <w:rFonts w:ascii="Times New Roman" w:hAnsi="Times New Roman" w:cs="Times New Roman"/>
        </w:rPr>
        <w:t xml:space="preserve">This paper analyses the effects of the European Union's anti-dumping tariffs against Chinese imports on all affected firms: “the good” European import-competing firms, “the bad” Chinese exporters and “the ugly” European importers of dumped products. The results show that temporary import tariffs are beneficial to the least productive “good” EU producers, but harms the most productive “ugly” EU importers. Overall, the net effects of anti-dumping policy on European employment and exports are largely negative. </w:t>
      </w:r>
      <w:proofErr w:type="gramStart"/>
      <w:r w:rsidR="00BA185F" w:rsidRPr="00934A39">
        <w:rPr>
          <w:rFonts w:ascii="Times New Roman" w:hAnsi="Times New Roman" w:cs="Times New Roman"/>
        </w:rPr>
        <w:t>Also</w:t>
      </w:r>
      <w:proofErr w:type="gramEnd"/>
      <w:r w:rsidR="00BA185F" w:rsidRPr="00934A39">
        <w:rPr>
          <w:rFonts w:ascii="Times New Roman" w:hAnsi="Times New Roman" w:cs="Times New Roman"/>
        </w:rPr>
        <w:t xml:space="preserve"> tariffs enhance the productivity of surviving “bad” Chinese exporters and widens the productivity gap with European competitors.</w:t>
      </w:r>
    </w:p>
    <w:p w14:paraId="49A222C9" w14:textId="77777777" w:rsidR="00934A39" w:rsidRDefault="00934A39" w:rsidP="00BA185F">
      <w:pPr>
        <w:rPr>
          <w:rFonts w:ascii="Times New Roman" w:hAnsi="Times New Roman" w:cs="Times New Roman"/>
        </w:rPr>
      </w:pPr>
      <w:r>
        <w:rPr>
          <w:rFonts w:ascii="Times New Roman" w:hAnsi="Times New Roman" w:cs="Times New Roman"/>
        </w:rPr>
        <w:t xml:space="preserve">　　</w:t>
      </w:r>
    </w:p>
    <w:p w14:paraId="51619CA4" w14:textId="77777777" w:rsidR="00934A39" w:rsidRDefault="00934A39" w:rsidP="00BA185F">
      <w:pPr>
        <w:rPr>
          <w:rFonts w:ascii="Times New Roman" w:hAnsi="Times New Roman" w:cs="Times New Roman"/>
        </w:rPr>
      </w:pPr>
      <w:r>
        <w:rPr>
          <w:rFonts w:ascii="Times New Roman" w:hAnsi="Times New Roman" w:cs="Times New Roman"/>
        </w:rPr>
        <w:t xml:space="preserve">　　</w:t>
      </w:r>
      <w:r w:rsidR="00BA185F" w:rsidRPr="00934A39">
        <w:rPr>
          <w:rFonts w:ascii="Times New Roman" w:hAnsi="Times New Roman" w:cs="Times New Roman"/>
        </w:rPr>
        <w:t>【</w:t>
      </w:r>
      <w:r w:rsidR="00BA185F" w:rsidRPr="00934A39">
        <w:rPr>
          <w:rFonts w:ascii="Times New Roman" w:hAnsi="Times New Roman" w:cs="Times New Roman"/>
        </w:rPr>
        <w:t>TE12</w:t>
      </w:r>
      <w:r w:rsidR="00BA185F" w:rsidRPr="00934A39">
        <w:rPr>
          <w:rFonts w:ascii="Times New Roman" w:hAnsi="Times New Roman" w:cs="Times New Roman"/>
        </w:rPr>
        <w:t>】</w:t>
      </w:r>
      <w:r w:rsidR="00BA185F" w:rsidRPr="00934A39">
        <w:rPr>
          <w:rFonts w:ascii="Times New Roman" w:hAnsi="Times New Roman" w:cs="Times New Roman"/>
        </w:rPr>
        <w:t>Price Theory</w:t>
      </w:r>
      <w:r w:rsidR="00BA185F" w:rsidRPr="00934A39">
        <w:rPr>
          <w:rFonts w:ascii="Times New Roman" w:hAnsi="Times New Roman" w:cs="Times New Roman"/>
        </w:rPr>
        <w:t xml:space="preserve">　　</w:t>
      </w:r>
      <w:r w:rsidR="00BA185F" w:rsidRPr="00934A39">
        <w:rPr>
          <w:rFonts w:ascii="Times New Roman" w:hAnsi="Times New Roman" w:cs="Times New Roman"/>
        </w:rPr>
        <w:t>Weyl, E. (2019). Journal of Economic Literature, 57(2), 329-384.</w:t>
      </w:r>
    </w:p>
    <w:p w14:paraId="548CABE1" w14:textId="77777777" w:rsidR="00934A39" w:rsidRDefault="00934A39" w:rsidP="00BA185F">
      <w:pPr>
        <w:rPr>
          <w:rFonts w:ascii="Times New Roman" w:hAnsi="Times New Roman" w:cs="Times New Roman"/>
        </w:rPr>
      </w:pPr>
      <w:r>
        <w:rPr>
          <w:rFonts w:ascii="Times New Roman" w:hAnsi="Times New Roman" w:cs="Times New Roman"/>
        </w:rPr>
        <w:t xml:space="preserve">　　</w:t>
      </w:r>
      <w:r w:rsidR="00BA185F" w:rsidRPr="00934A39">
        <w:rPr>
          <w:rFonts w:ascii="Times New Roman" w:hAnsi="Times New Roman" w:cs="Times New Roman"/>
        </w:rPr>
        <w:t xml:space="preserve">I argue that there exists a coherent and relevant tradition in economic thought that I label "price theory." I define it as neoclassical microeconomic analysis that reduces rich and often incompletely specified models into "prices" (approximately) sufficient to characterize solutions to simple allocative problems. I illustrate this definition by highlighting distinctively price theoretic approaches to prominent research practices (diagrams and problems sets) and substantive research topics (e.g. selection markets and media slant). I trace the origins of price theory from the early nineteenth century through its segregation into the Chicago School in the last quarter of the twentieth. I argue that price theory plays a valuable complementary role to two traditions, "reductionism" and "empiricism," with which I contrast it and show how this contribution of price theory has fueled a resurgence in this style of research in fields ranging from market design to international trade. Approximations critical to price theory are less formally developed than tools used in other methodological traditions, suggesting a research agenda to clarify the accuracy and range of validity of these methods. </w:t>
      </w:r>
    </w:p>
    <w:p w14:paraId="2D099EF5" w14:textId="77777777" w:rsidR="00934A39" w:rsidRDefault="00934A39" w:rsidP="00BA185F">
      <w:pPr>
        <w:rPr>
          <w:rFonts w:ascii="Times New Roman" w:hAnsi="Times New Roman" w:cs="Times New Roman"/>
        </w:rPr>
      </w:pPr>
      <w:r>
        <w:rPr>
          <w:rFonts w:ascii="Times New Roman" w:hAnsi="Times New Roman" w:cs="Times New Roman"/>
        </w:rPr>
        <w:t xml:space="preserve">　　</w:t>
      </w:r>
    </w:p>
    <w:p w14:paraId="7B04C0C7" w14:textId="77777777" w:rsidR="00934A39" w:rsidRDefault="00934A39" w:rsidP="00BA185F">
      <w:pPr>
        <w:rPr>
          <w:rFonts w:ascii="Times New Roman" w:hAnsi="Times New Roman" w:cs="Times New Roman"/>
        </w:rPr>
      </w:pPr>
      <w:r>
        <w:rPr>
          <w:rFonts w:ascii="Times New Roman" w:hAnsi="Times New Roman" w:cs="Times New Roman"/>
        </w:rPr>
        <w:t xml:space="preserve">　　</w:t>
      </w:r>
      <w:r w:rsidR="00BA185F" w:rsidRPr="00934A39">
        <w:rPr>
          <w:rFonts w:ascii="Times New Roman" w:hAnsi="Times New Roman" w:cs="Times New Roman"/>
        </w:rPr>
        <w:t>【</w:t>
      </w:r>
      <w:r w:rsidR="00BA185F" w:rsidRPr="00934A39">
        <w:rPr>
          <w:rFonts w:ascii="Times New Roman" w:hAnsi="Times New Roman" w:cs="Times New Roman"/>
        </w:rPr>
        <w:t>TE13</w:t>
      </w:r>
      <w:r w:rsidR="00BA185F" w:rsidRPr="00934A39">
        <w:rPr>
          <w:rFonts w:ascii="Times New Roman" w:hAnsi="Times New Roman" w:cs="Times New Roman"/>
        </w:rPr>
        <w:t>】</w:t>
      </w:r>
      <w:r w:rsidR="00BA185F" w:rsidRPr="00934A39">
        <w:rPr>
          <w:rFonts w:ascii="Times New Roman" w:hAnsi="Times New Roman" w:cs="Times New Roman"/>
        </w:rPr>
        <w:t>Exporter heterogeneity and price discrimination: A quantitative view</w:t>
      </w:r>
      <w:r w:rsidR="00BA185F" w:rsidRPr="00934A39">
        <w:rPr>
          <w:rFonts w:ascii="Times New Roman" w:hAnsi="Times New Roman" w:cs="Times New Roman"/>
        </w:rPr>
        <w:t xml:space="preserve">　　</w:t>
      </w:r>
      <w:r w:rsidR="00BA185F" w:rsidRPr="00934A39">
        <w:rPr>
          <w:rFonts w:ascii="Times New Roman" w:hAnsi="Times New Roman" w:cs="Times New Roman"/>
        </w:rPr>
        <w:t xml:space="preserve">Jung, J., </w:t>
      </w:r>
      <w:proofErr w:type="spellStart"/>
      <w:r w:rsidR="00BA185F" w:rsidRPr="00934A39">
        <w:rPr>
          <w:rFonts w:ascii="Times New Roman" w:hAnsi="Times New Roman" w:cs="Times New Roman"/>
        </w:rPr>
        <w:t>Simonovska</w:t>
      </w:r>
      <w:proofErr w:type="spellEnd"/>
      <w:r w:rsidR="00BA185F" w:rsidRPr="00934A39">
        <w:rPr>
          <w:rFonts w:ascii="Times New Roman" w:hAnsi="Times New Roman" w:cs="Times New Roman"/>
        </w:rPr>
        <w:t>, I. &amp; Weinberger, A. (2019). Journal of International Economics, 116, 103-124.</w:t>
      </w:r>
    </w:p>
    <w:p w14:paraId="1529D60E" w14:textId="77777777" w:rsidR="00934A39" w:rsidRDefault="00934A39" w:rsidP="00BA185F">
      <w:pPr>
        <w:rPr>
          <w:rFonts w:ascii="Times New Roman" w:hAnsi="Times New Roman" w:cs="Times New Roman"/>
        </w:rPr>
      </w:pPr>
      <w:r>
        <w:rPr>
          <w:rFonts w:ascii="Times New Roman" w:hAnsi="Times New Roman" w:cs="Times New Roman"/>
        </w:rPr>
        <w:t xml:space="preserve">　　</w:t>
      </w:r>
      <w:r w:rsidR="00BA185F" w:rsidRPr="00934A39">
        <w:rPr>
          <w:rFonts w:ascii="Times New Roman" w:hAnsi="Times New Roman" w:cs="Times New Roman"/>
        </w:rPr>
        <w:t xml:space="preserve">We quantify a general equilibrium model of international trade and pricing-to-market that features firm-level heterogeneity and consumers with non-homothetic preferences—generalized CES (GCES). We demonstrate theoretically that, relative to existing frameworks, the GCES model exhibits </w:t>
      </w:r>
      <w:proofErr w:type="gramStart"/>
      <w:r w:rsidR="00BA185F" w:rsidRPr="00934A39">
        <w:rPr>
          <w:rFonts w:ascii="Times New Roman" w:hAnsi="Times New Roman" w:cs="Times New Roman"/>
        </w:rPr>
        <w:t>features</w:t>
      </w:r>
      <w:proofErr w:type="gramEnd"/>
      <w:r w:rsidR="00BA185F" w:rsidRPr="00934A39">
        <w:rPr>
          <w:rFonts w:ascii="Times New Roman" w:hAnsi="Times New Roman" w:cs="Times New Roman"/>
        </w:rPr>
        <w:t xml:space="preserve"> of the data that are essential to conduct quantitative analysis. The framework can reconcile the documented price dispersion across firms and markets, while maintaining consistency with cross-sectional observations on firm productivity, markups, and sales. We estimate the model's parameters to match bilateral trade flows across 66 countries as well as moments from the markup and sales distributions of Chilean firms. The model reconciles both micro and macro facts quantitatively, and yields trade elasticity estimates that are in line with the existing literature. Hence, we conclude that the GCES model constitutes a plausible and parsimonious quantitative workhorse framework that can be used to analyze gains from trade.</w:t>
      </w:r>
    </w:p>
    <w:p w14:paraId="420820E3" w14:textId="77777777" w:rsidR="00934A39" w:rsidRDefault="00934A39" w:rsidP="00BA185F">
      <w:pPr>
        <w:rPr>
          <w:rFonts w:ascii="Times New Roman" w:hAnsi="Times New Roman" w:cs="Times New Roman"/>
        </w:rPr>
      </w:pPr>
      <w:r>
        <w:rPr>
          <w:rFonts w:ascii="Times New Roman" w:hAnsi="Times New Roman" w:cs="Times New Roman"/>
        </w:rPr>
        <w:lastRenderedPageBreak/>
        <w:t xml:space="preserve">　　</w:t>
      </w:r>
    </w:p>
    <w:p w14:paraId="58A67F04" w14:textId="77777777" w:rsidR="00934A39" w:rsidRDefault="00934A39" w:rsidP="00BA185F">
      <w:pPr>
        <w:rPr>
          <w:rFonts w:ascii="Times New Roman" w:hAnsi="Times New Roman" w:cs="Times New Roman"/>
        </w:rPr>
      </w:pPr>
      <w:r>
        <w:rPr>
          <w:rFonts w:ascii="Times New Roman" w:hAnsi="Times New Roman" w:cs="Times New Roman"/>
        </w:rPr>
        <w:t xml:space="preserve">　　</w:t>
      </w:r>
      <w:r w:rsidR="00BA185F" w:rsidRPr="00934A39">
        <w:rPr>
          <w:rFonts w:ascii="Times New Roman" w:hAnsi="Times New Roman" w:cs="Times New Roman"/>
        </w:rPr>
        <w:t>【</w:t>
      </w:r>
      <w:r w:rsidR="00BA185F" w:rsidRPr="00934A39">
        <w:rPr>
          <w:rFonts w:ascii="Times New Roman" w:hAnsi="Times New Roman" w:cs="Times New Roman"/>
        </w:rPr>
        <w:t>TE14</w:t>
      </w:r>
      <w:r w:rsidR="00BA185F" w:rsidRPr="00934A39">
        <w:rPr>
          <w:rFonts w:ascii="Times New Roman" w:hAnsi="Times New Roman" w:cs="Times New Roman"/>
        </w:rPr>
        <w:t>】</w:t>
      </w:r>
      <w:r w:rsidR="00BA185F" w:rsidRPr="00934A39">
        <w:rPr>
          <w:rFonts w:ascii="Times New Roman" w:hAnsi="Times New Roman" w:cs="Times New Roman"/>
        </w:rPr>
        <w:t>What Can Be Learned from Spatial Economics?</w:t>
      </w:r>
      <w:r w:rsidR="00BA185F" w:rsidRPr="00934A39">
        <w:rPr>
          <w:rFonts w:ascii="Times New Roman" w:hAnsi="Times New Roman" w:cs="Times New Roman"/>
        </w:rPr>
        <w:t xml:space="preserve">　　</w:t>
      </w:r>
      <w:proofErr w:type="spellStart"/>
      <w:r w:rsidR="00BA185F" w:rsidRPr="00934A39">
        <w:rPr>
          <w:rFonts w:ascii="Times New Roman" w:hAnsi="Times New Roman" w:cs="Times New Roman"/>
        </w:rPr>
        <w:t>Proost</w:t>
      </w:r>
      <w:proofErr w:type="spellEnd"/>
      <w:r w:rsidR="00BA185F" w:rsidRPr="00934A39">
        <w:rPr>
          <w:rFonts w:ascii="Times New Roman" w:hAnsi="Times New Roman" w:cs="Times New Roman"/>
        </w:rPr>
        <w:t xml:space="preserve">, S. &amp; </w:t>
      </w:r>
      <w:proofErr w:type="spellStart"/>
      <w:r w:rsidR="00BA185F" w:rsidRPr="00934A39">
        <w:rPr>
          <w:rFonts w:ascii="Times New Roman" w:hAnsi="Times New Roman" w:cs="Times New Roman"/>
        </w:rPr>
        <w:t>Thisse</w:t>
      </w:r>
      <w:proofErr w:type="spellEnd"/>
      <w:r w:rsidR="00BA185F" w:rsidRPr="00934A39">
        <w:rPr>
          <w:rFonts w:ascii="Times New Roman" w:hAnsi="Times New Roman" w:cs="Times New Roman"/>
        </w:rPr>
        <w:t>, J. (2019). Journal of Economic Literature, 57(3), 575-643.</w:t>
      </w:r>
    </w:p>
    <w:p w14:paraId="27AD5442" w14:textId="77777777" w:rsidR="00934A39" w:rsidRDefault="00934A39" w:rsidP="00BA185F">
      <w:pPr>
        <w:rPr>
          <w:rFonts w:ascii="Times New Roman" w:hAnsi="Times New Roman" w:cs="Times New Roman"/>
        </w:rPr>
      </w:pPr>
      <w:r>
        <w:rPr>
          <w:rFonts w:ascii="Times New Roman" w:hAnsi="Times New Roman" w:cs="Times New Roman"/>
        </w:rPr>
        <w:t xml:space="preserve">　　</w:t>
      </w:r>
      <w:r w:rsidR="00BA185F" w:rsidRPr="00934A39">
        <w:rPr>
          <w:rFonts w:ascii="Times New Roman" w:hAnsi="Times New Roman" w:cs="Times New Roman"/>
        </w:rPr>
        <w:t xml:space="preserve">Spatial economics aims to explain why there are peaks and troughs in the spatial distribution of wealth and people, from the international and regional to the urban and local. The main task is to identify the microeconomic underpinnings of centripetal forces, which lead to the concentration of economic activities, and centrifugal forces, which bring about the dispersion of economic activities at the regional and urban levels. Transportation matters at both scales, but in a different way. The emphasis is on the interregional flows of goods and passenger trips at the regional level and on individual commuting at the urban level. </w:t>
      </w:r>
    </w:p>
    <w:p w14:paraId="035A1757" w14:textId="77777777" w:rsidR="00934A39" w:rsidRDefault="00934A39" w:rsidP="00BA185F">
      <w:pPr>
        <w:rPr>
          <w:rFonts w:ascii="Times New Roman" w:hAnsi="Times New Roman" w:cs="Times New Roman"/>
        </w:rPr>
      </w:pPr>
      <w:r>
        <w:rPr>
          <w:rFonts w:ascii="Times New Roman" w:hAnsi="Times New Roman" w:cs="Times New Roman"/>
        </w:rPr>
        <w:t xml:space="preserve">　　</w:t>
      </w:r>
    </w:p>
    <w:p w14:paraId="5BCD032F" w14:textId="77777777" w:rsidR="00934A39" w:rsidRDefault="00934A39" w:rsidP="00BA185F">
      <w:pPr>
        <w:rPr>
          <w:rFonts w:ascii="Times New Roman" w:hAnsi="Times New Roman" w:cs="Times New Roman"/>
        </w:rPr>
      </w:pPr>
      <w:r>
        <w:rPr>
          <w:rFonts w:ascii="Times New Roman" w:hAnsi="Times New Roman" w:cs="Times New Roman"/>
        </w:rPr>
        <w:t xml:space="preserve">　　</w:t>
      </w:r>
      <w:r w:rsidR="00BA185F" w:rsidRPr="00934A39">
        <w:rPr>
          <w:rFonts w:ascii="Times New Roman" w:hAnsi="Times New Roman" w:cs="Times New Roman"/>
        </w:rPr>
        <w:t>【</w:t>
      </w:r>
      <w:r w:rsidR="00BA185F" w:rsidRPr="00934A39">
        <w:rPr>
          <w:rFonts w:ascii="Times New Roman" w:hAnsi="Times New Roman" w:cs="Times New Roman"/>
        </w:rPr>
        <w:t>TE15</w:t>
      </w:r>
      <w:r w:rsidR="00BA185F" w:rsidRPr="00934A39">
        <w:rPr>
          <w:rFonts w:ascii="Times New Roman" w:hAnsi="Times New Roman" w:cs="Times New Roman"/>
        </w:rPr>
        <w:t>】</w:t>
      </w:r>
      <w:r w:rsidR="00BA185F" w:rsidRPr="00934A39">
        <w:rPr>
          <w:rFonts w:ascii="Times New Roman" w:hAnsi="Times New Roman" w:cs="Times New Roman"/>
        </w:rPr>
        <w:t>High Trade Costs and Their Consequences: An Estimated Dynamic Model of African Agricultural Storage and Trade</w:t>
      </w:r>
      <w:r w:rsidR="00BA185F" w:rsidRPr="00934A39">
        <w:rPr>
          <w:rFonts w:ascii="Times New Roman" w:hAnsi="Times New Roman" w:cs="Times New Roman"/>
        </w:rPr>
        <w:t xml:space="preserve">　　</w:t>
      </w:r>
      <w:r w:rsidR="00BA185F" w:rsidRPr="00934A39">
        <w:rPr>
          <w:rFonts w:ascii="Times New Roman" w:hAnsi="Times New Roman" w:cs="Times New Roman"/>
        </w:rPr>
        <w:t>Porteous, O. (2019). American Economic Journal: Applied Economics, 11(4), 327-366.</w:t>
      </w:r>
    </w:p>
    <w:p w14:paraId="2E41CCB6" w14:textId="77777777" w:rsidR="00934A39" w:rsidRDefault="00934A39" w:rsidP="00BA185F">
      <w:pPr>
        <w:rPr>
          <w:rFonts w:ascii="Times New Roman" w:hAnsi="Times New Roman" w:cs="Times New Roman"/>
        </w:rPr>
      </w:pPr>
      <w:r>
        <w:rPr>
          <w:rFonts w:ascii="Times New Roman" w:hAnsi="Times New Roman" w:cs="Times New Roman"/>
        </w:rPr>
        <w:t xml:space="preserve">　　</w:t>
      </w:r>
      <w:r w:rsidR="00BA185F" w:rsidRPr="00934A39">
        <w:rPr>
          <w:rFonts w:ascii="Times New Roman" w:hAnsi="Times New Roman" w:cs="Times New Roman"/>
        </w:rPr>
        <w:t xml:space="preserve">Using a new intranational dataset of monthly grain prices and production and a new approach to identify cost parameters, I estimate and solve a dynamic model of agricultural storage and trade covering all 42 countries of continental sub-Saharan Africa. I find median trade costs over five times higher than elsewhere in the world. The potential welfare gains from reducing these costs are substantial, are driven by lower food prices, and can be achieved efficiently by investing in well-targeted trade corridors. A static annual model underestimates trade costs and welfare effects by failing to identify when trade occurs. </w:t>
      </w:r>
    </w:p>
    <w:p w14:paraId="69C9C3A5" w14:textId="77777777" w:rsidR="00934A39" w:rsidRDefault="00934A39" w:rsidP="00BA185F">
      <w:pPr>
        <w:rPr>
          <w:rFonts w:ascii="Times New Roman" w:hAnsi="Times New Roman" w:cs="Times New Roman"/>
        </w:rPr>
      </w:pPr>
      <w:r>
        <w:rPr>
          <w:rFonts w:ascii="Times New Roman" w:hAnsi="Times New Roman" w:cs="Times New Roman"/>
        </w:rPr>
        <w:t xml:space="preserve">　　</w:t>
      </w:r>
    </w:p>
    <w:p w14:paraId="3319D359" w14:textId="77777777" w:rsidR="00934A39" w:rsidRDefault="00934A39" w:rsidP="00BA185F">
      <w:pPr>
        <w:rPr>
          <w:rFonts w:ascii="Times New Roman" w:hAnsi="Times New Roman" w:cs="Times New Roman"/>
        </w:rPr>
      </w:pPr>
      <w:r>
        <w:rPr>
          <w:rFonts w:ascii="Times New Roman" w:hAnsi="Times New Roman" w:cs="Times New Roman"/>
        </w:rPr>
        <w:t xml:space="preserve">　　</w:t>
      </w:r>
      <w:r w:rsidR="00BA185F" w:rsidRPr="00934A39">
        <w:rPr>
          <w:rFonts w:ascii="Times New Roman" w:hAnsi="Times New Roman" w:cs="Times New Roman"/>
        </w:rPr>
        <w:t>【</w:t>
      </w:r>
      <w:r w:rsidR="00BA185F" w:rsidRPr="00934A39">
        <w:rPr>
          <w:rFonts w:ascii="Times New Roman" w:hAnsi="Times New Roman" w:cs="Times New Roman"/>
        </w:rPr>
        <w:t>TE16</w:t>
      </w:r>
      <w:r w:rsidR="00BA185F" w:rsidRPr="00934A39">
        <w:rPr>
          <w:rFonts w:ascii="Times New Roman" w:hAnsi="Times New Roman" w:cs="Times New Roman"/>
        </w:rPr>
        <w:t>】</w:t>
      </w:r>
      <w:r w:rsidR="00BA185F" w:rsidRPr="00934A39">
        <w:rPr>
          <w:rFonts w:ascii="Times New Roman" w:hAnsi="Times New Roman" w:cs="Times New Roman"/>
        </w:rPr>
        <w:t>Estimating firm product quality using trade data</w:t>
      </w:r>
      <w:r w:rsidR="00BA185F" w:rsidRPr="00934A39">
        <w:rPr>
          <w:rFonts w:ascii="Times New Roman" w:hAnsi="Times New Roman" w:cs="Times New Roman"/>
        </w:rPr>
        <w:t xml:space="preserve">　　</w:t>
      </w:r>
      <w:proofErr w:type="spellStart"/>
      <w:r w:rsidR="00BA185F" w:rsidRPr="00934A39">
        <w:rPr>
          <w:rFonts w:ascii="Times New Roman" w:hAnsi="Times New Roman" w:cs="Times New Roman"/>
        </w:rPr>
        <w:t>Piveteau</w:t>
      </w:r>
      <w:proofErr w:type="spellEnd"/>
      <w:r w:rsidR="00BA185F" w:rsidRPr="00934A39">
        <w:rPr>
          <w:rFonts w:ascii="Times New Roman" w:hAnsi="Times New Roman" w:cs="Times New Roman"/>
        </w:rPr>
        <w:t xml:space="preserve">, P. &amp; </w:t>
      </w:r>
      <w:proofErr w:type="spellStart"/>
      <w:r w:rsidR="00BA185F" w:rsidRPr="00934A39">
        <w:rPr>
          <w:rFonts w:ascii="Times New Roman" w:hAnsi="Times New Roman" w:cs="Times New Roman"/>
        </w:rPr>
        <w:t>Smagghue</w:t>
      </w:r>
      <w:proofErr w:type="spellEnd"/>
      <w:r w:rsidR="00BA185F" w:rsidRPr="00934A39">
        <w:rPr>
          <w:rFonts w:ascii="Times New Roman" w:hAnsi="Times New Roman" w:cs="Times New Roman"/>
        </w:rPr>
        <w:t>, G. (2019). Journal of International Economics, 118, 217-232.</w:t>
      </w:r>
    </w:p>
    <w:p w14:paraId="5502DD50" w14:textId="77777777" w:rsidR="00934A39" w:rsidRDefault="00934A39" w:rsidP="00BA185F">
      <w:pPr>
        <w:rPr>
          <w:rFonts w:ascii="Times New Roman" w:hAnsi="Times New Roman" w:cs="Times New Roman"/>
        </w:rPr>
      </w:pPr>
      <w:r>
        <w:rPr>
          <w:rFonts w:ascii="Times New Roman" w:hAnsi="Times New Roman" w:cs="Times New Roman"/>
        </w:rPr>
        <w:t xml:space="preserve">　　</w:t>
      </w:r>
      <w:r w:rsidR="00BA185F" w:rsidRPr="00934A39">
        <w:rPr>
          <w:rFonts w:ascii="Times New Roman" w:hAnsi="Times New Roman" w:cs="Times New Roman"/>
        </w:rPr>
        <w:t>We propose a new instrumental variable strategy to estimate product quality at the firm-level, using trade data. Interacting firm importing shares by country with real exchange rates (RER), we obtain a cost shifter that varies across firms and is arguably orthogonal to product quality. We use this import weighted RER as an instrument for export prices and we identify firm-level quality from residual export variations, after controlling for prices. Our quality estimates correlate to firm characteristics (e.g. wages) and to alternative measures of quality available for some rare sectors. Moreover, we document cases in which our estimates more adequately characterize quality compared to prices, a popular proxy for quality. We show for instance that firms add products to their export portfolio when their quality increases, as expected, while simultaneously their prices decrease. This suggests that our empirical strategy, by delivering quality estimates which, unlike prices, are not polluted with productivity variations, should contribute to future research on the link between firm-level product quality and globalization.</w:t>
      </w:r>
    </w:p>
    <w:p w14:paraId="6A2B28D1" w14:textId="77777777" w:rsidR="00934A39" w:rsidRDefault="00934A39" w:rsidP="00BA185F">
      <w:pPr>
        <w:rPr>
          <w:rFonts w:ascii="Times New Roman" w:hAnsi="Times New Roman" w:cs="Times New Roman"/>
        </w:rPr>
      </w:pPr>
      <w:r>
        <w:rPr>
          <w:rFonts w:ascii="Times New Roman" w:hAnsi="Times New Roman" w:cs="Times New Roman"/>
        </w:rPr>
        <w:t xml:space="preserve">　　</w:t>
      </w:r>
    </w:p>
    <w:p w14:paraId="7C72CF8B" w14:textId="77777777" w:rsidR="00934A39" w:rsidRDefault="00934A39" w:rsidP="00BA185F">
      <w:pPr>
        <w:rPr>
          <w:rFonts w:ascii="Times New Roman" w:hAnsi="Times New Roman" w:cs="Times New Roman"/>
        </w:rPr>
      </w:pPr>
      <w:r>
        <w:rPr>
          <w:rFonts w:ascii="Times New Roman" w:hAnsi="Times New Roman" w:cs="Times New Roman"/>
        </w:rPr>
        <w:t xml:space="preserve">　　</w:t>
      </w:r>
      <w:r w:rsidR="00BA185F" w:rsidRPr="00934A39">
        <w:rPr>
          <w:rFonts w:ascii="Times New Roman" w:hAnsi="Times New Roman" w:cs="Times New Roman"/>
        </w:rPr>
        <w:t>【</w:t>
      </w:r>
      <w:r w:rsidR="00BA185F" w:rsidRPr="00934A39">
        <w:rPr>
          <w:rFonts w:ascii="Times New Roman" w:hAnsi="Times New Roman" w:cs="Times New Roman"/>
        </w:rPr>
        <w:t>TE17</w:t>
      </w:r>
      <w:r w:rsidR="00BA185F" w:rsidRPr="00934A39">
        <w:rPr>
          <w:rFonts w:ascii="Times New Roman" w:hAnsi="Times New Roman" w:cs="Times New Roman"/>
        </w:rPr>
        <w:t>】</w:t>
      </w:r>
      <w:r w:rsidR="00BA185F" w:rsidRPr="00934A39">
        <w:rPr>
          <w:rFonts w:ascii="Times New Roman" w:hAnsi="Times New Roman" w:cs="Times New Roman"/>
        </w:rPr>
        <w:t>Firm size, quality bias and import demand</w:t>
      </w:r>
      <w:r w:rsidR="00BA185F" w:rsidRPr="00934A39">
        <w:rPr>
          <w:rFonts w:ascii="Times New Roman" w:hAnsi="Times New Roman" w:cs="Times New Roman"/>
        </w:rPr>
        <w:t xml:space="preserve">　　</w:t>
      </w:r>
      <w:proofErr w:type="spellStart"/>
      <w:r w:rsidR="00BA185F" w:rsidRPr="00934A39">
        <w:rPr>
          <w:rFonts w:ascii="Times New Roman" w:hAnsi="Times New Roman" w:cs="Times New Roman"/>
        </w:rPr>
        <w:t>Blaum</w:t>
      </w:r>
      <w:proofErr w:type="spellEnd"/>
      <w:r w:rsidR="00BA185F" w:rsidRPr="00934A39">
        <w:rPr>
          <w:rFonts w:ascii="Times New Roman" w:hAnsi="Times New Roman" w:cs="Times New Roman"/>
        </w:rPr>
        <w:t xml:space="preserve">, J., </w:t>
      </w:r>
      <w:proofErr w:type="spellStart"/>
      <w:r w:rsidR="00BA185F" w:rsidRPr="00934A39">
        <w:rPr>
          <w:rFonts w:ascii="Times New Roman" w:hAnsi="Times New Roman" w:cs="Times New Roman"/>
        </w:rPr>
        <w:t>Lelarge</w:t>
      </w:r>
      <w:proofErr w:type="spellEnd"/>
      <w:r w:rsidR="00BA185F" w:rsidRPr="00934A39">
        <w:rPr>
          <w:rFonts w:ascii="Times New Roman" w:hAnsi="Times New Roman" w:cs="Times New Roman"/>
        </w:rPr>
        <w:t>, C. &amp; Peters, M. (2019). Journal of International Economics, 120, 59-83.</w:t>
      </w:r>
    </w:p>
    <w:p w14:paraId="677F7311" w14:textId="77777777" w:rsidR="00934A39" w:rsidRDefault="00934A39" w:rsidP="00BA185F">
      <w:pPr>
        <w:rPr>
          <w:rFonts w:ascii="Times New Roman" w:hAnsi="Times New Roman" w:cs="Times New Roman"/>
        </w:rPr>
      </w:pPr>
      <w:r>
        <w:rPr>
          <w:rFonts w:ascii="Times New Roman" w:hAnsi="Times New Roman" w:cs="Times New Roman"/>
        </w:rPr>
        <w:t xml:space="preserve">　　</w:t>
      </w:r>
      <w:r w:rsidR="00BA185F" w:rsidRPr="00934A39">
        <w:rPr>
          <w:rFonts w:ascii="Times New Roman" w:hAnsi="Times New Roman" w:cs="Times New Roman"/>
        </w:rPr>
        <w:t>Commonly used firm-based models of importing imply that firm productivity should have no effect on the allocation of expenditure across a common set of sourcing countries. Using French data, we show that this homotheticity property is soundly rejected: larger firms concentrate their import spending on their top varieties, holding the sourcing strategy fixed. To rationalize this finding, we propose a novel model of importing that features (</w:t>
      </w:r>
      <w:proofErr w:type="spellStart"/>
      <w:r w:rsidR="00BA185F" w:rsidRPr="00934A39">
        <w:rPr>
          <w:rFonts w:ascii="Times New Roman" w:hAnsi="Times New Roman" w:cs="Times New Roman"/>
        </w:rPr>
        <w:t>i</w:t>
      </w:r>
      <w:proofErr w:type="spellEnd"/>
      <w:r w:rsidR="00BA185F" w:rsidRPr="00934A39">
        <w:rPr>
          <w:rFonts w:ascii="Times New Roman" w:hAnsi="Times New Roman" w:cs="Times New Roman"/>
        </w:rPr>
        <w:t xml:space="preserve">) a complementarity between firm </w:t>
      </w:r>
      <w:r w:rsidR="00BA185F" w:rsidRPr="00934A39">
        <w:rPr>
          <w:rFonts w:ascii="Times New Roman" w:hAnsi="Times New Roman" w:cs="Times New Roman"/>
        </w:rPr>
        <w:lastRenderedPageBreak/>
        <w:t>productivity and input quality and (ii) heterogeneity across countries in their ability to produce high quality inputs. This model implies that large firms bias their spending towards countries with a comparative advantage in producing high quality inputs and hence generates a non-homothetic import demand system. We provide empirical support for this and other predictions of this theory.</w:t>
      </w:r>
    </w:p>
    <w:p w14:paraId="6A5EE6E6" w14:textId="77777777" w:rsidR="00934A39" w:rsidRDefault="00934A39" w:rsidP="00BA185F">
      <w:pPr>
        <w:rPr>
          <w:rFonts w:ascii="Times New Roman" w:hAnsi="Times New Roman" w:cs="Times New Roman"/>
        </w:rPr>
      </w:pPr>
      <w:r>
        <w:rPr>
          <w:rFonts w:ascii="Times New Roman" w:hAnsi="Times New Roman" w:cs="Times New Roman"/>
        </w:rPr>
        <w:t xml:space="preserve">　　</w:t>
      </w:r>
    </w:p>
    <w:p w14:paraId="38C41C85" w14:textId="77777777" w:rsidR="00934A39" w:rsidRDefault="00934A39" w:rsidP="00BA185F">
      <w:pPr>
        <w:rPr>
          <w:rFonts w:ascii="Times New Roman" w:hAnsi="Times New Roman" w:cs="Times New Roman"/>
        </w:rPr>
      </w:pPr>
      <w:r>
        <w:rPr>
          <w:rFonts w:ascii="Times New Roman" w:hAnsi="Times New Roman" w:cs="Times New Roman"/>
        </w:rPr>
        <w:t xml:space="preserve">　　</w:t>
      </w:r>
      <w:r w:rsidR="00BA185F" w:rsidRPr="00934A39">
        <w:rPr>
          <w:rFonts w:ascii="Times New Roman" w:hAnsi="Times New Roman" w:cs="Times New Roman"/>
        </w:rPr>
        <w:t>【</w:t>
      </w:r>
      <w:r w:rsidR="00BA185F" w:rsidRPr="00934A39">
        <w:rPr>
          <w:rFonts w:ascii="Times New Roman" w:hAnsi="Times New Roman" w:cs="Times New Roman"/>
        </w:rPr>
        <w:t>TE18</w:t>
      </w:r>
      <w:r w:rsidR="00BA185F" w:rsidRPr="00934A39">
        <w:rPr>
          <w:rFonts w:ascii="Times New Roman" w:hAnsi="Times New Roman" w:cs="Times New Roman"/>
        </w:rPr>
        <w:t>】</w:t>
      </w:r>
      <w:r w:rsidR="00BA185F" w:rsidRPr="00934A39">
        <w:rPr>
          <w:rFonts w:ascii="Times New Roman" w:hAnsi="Times New Roman" w:cs="Times New Roman"/>
        </w:rPr>
        <w:t>International trade and intertemporal substitution</w:t>
      </w:r>
      <w:r w:rsidR="00BA185F" w:rsidRPr="00934A39">
        <w:rPr>
          <w:rFonts w:ascii="Times New Roman" w:hAnsi="Times New Roman" w:cs="Times New Roman"/>
        </w:rPr>
        <w:t xml:space="preserve">　　</w:t>
      </w:r>
      <w:proofErr w:type="spellStart"/>
      <w:r w:rsidR="00BA185F" w:rsidRPr="00934A39">
        <w:rPr>
          <w:rFonts w:ascii="Times New Roman" w:hAnsi="Times New Roman" w:cs="Times New Roman"/>
        </w:rPr>
        <w:t>Leibovici</w:t>
      </w:r>
      <w:proofErr w:type="spellEnd"/>
      <w:r w:rsidR="00BA185F" w:rsidRPr="00934A39">
        <w:rPr>
          <w:rFonts w:ascii="Times New Roman" w:hAnsi="Times New Roman" w:cs="Times New Roman"/>
        </w:rPr>
        <w:t>, F. &amp; Waugh, M. (2019). Journal of International Economics, 117, 158-174.</w:t>
      </w:r>
    </w:p>
    <w:p w14:paraId="7BEC84DC" w14:textId="77777777" w:rsidR="00934A39" w:rsidRDefault="00934A39" w:rsidP="00BA185F">
      <w:pPr>
        <w:rPr>
          <w:rFonts w:ascii="Times New Roman" w:hAnsi="Times New Roman" w:cs="Times New Roman"/>
        </w:rPr>
      </w:pPr>
      <w:r>
        <w:rPr>
          <w:rFonts w:ascii="Times New Roman" w:hAnsi="Times New Roman" w:cs="Times New Roman"/>
        </w:rPr>
        <w:t xml:space="preserve">　　</w:t>
      </w:r>
      <w:r w:rsidR="00BA185F" w:rsidRPr="00934A39">
        <w:rPr>
          <w:rFonts w:ascii="Times New Roman" w:hAnsi="Times New Roman" w:cs="Times New Roman"/>
        </w:rPr>
        <w:t>This paper quantitatively investigates the extent to which variation in the intertemporal marginal rate of substitution can help account for puzzling features of cyclical fluctuations of international trade volumes. Our insight is that, because international trade is time-intensive, variation in the rate at which agents are willing to substitute across time affects how trade volumes respond to changes in output and prices. We use a standard small open economy model with time-intensive international trade, calibrated to match key features of U.S. data and disciplining the variation in the intertemporal marginal rate of substitution using asset price data. We find that variation in the intertemporal marginal rate of substitution helps rationalize puzzling features of import fluctuations and that this mechanism is quantitatively important during both normal and crisis times.</w:t>
      </w:r>
    </w:p>
    <w:p w14:paraId="67C53BA8" w14:textId="77777777" w:rsidR="00934A39" w:rsidRDefault="00934A39" w:rsidP="00BA185F">
      <w:pPr>
        <w:rPr>
          <w:rFonts w:ascii="Times New Roman" w:hAnsi="Times New Roman" w:cs="Times New Roman"/>
        </w:rPr>
      </w:pPr>
      <w:r>
        <w:rPr>
          <w:rFonts w:ascii="Times New Roman" w:hAnsi="Times New Roman" w:cs="Times New Roman"/>
        </w:rPr>
        <w:t xml:space="preserve">　　</w:t>
      </w:r>
    </w:p>
    <w:p w14:paraId="21F24091" w14:textId="77777777" w:rsidR="00934A39" w:rsidRDefault="00934A39" w:rsidP="00BA185F">
      <w:pPr>
        <w:rPr>
          <w:rFonts w:ascii="Times New Roman" w:hAnsi="Times New Roman" w:cs="Times New Roman"/>
        </w:rPr>
      </w:pPr>
      <w:r>
        <w:rPr>
          <w:rFonts w:ascii="Times New Roman" w:hAnsi="Times New Roman" w:cs="Times New Roman"/>
        </w:rPr>
        <w:t xml:space="preserve">　　</w:t>
      </w:r>
      <w:r w:rsidR="00BA185F" w:rsidRPr="00934A39">
        <w:rPr>
          <w:rFonts w:ascii="Times New Roman" w:hAnsi="Times New Roman" w:cs="Times New Roman"/>
        </w:rPr>
        <w:t>【</w:t>
      </w:r>
      <w:r w:rsidR="00BA185F" w:rsidRPr="00934A39">
        <w:rPr>
          <w:rFonts w:ascii="Times New Roman" w:hAnsi="Times New Roman" w:cs="Times New Roman"/>
        </w:rPr>
        <w:t>TE19</w:t>
      </w:r>
      <w:r w:rsidR="00BA185F" w:rsidRPr="00934A39">
        <w:rPr>
          <w:rFonts w:ascii="Times New Roman" w:hAnsi="Times New Roman" w:cs="Times New Roman"/>
        </w:rPr>
        <w:t>】</w:t>
      </w:r>
      <w:r w:rsidR="00BA185F" w:rsidRPr="00934A39">
        <w:rPr>
          <w:rFonts w:ascii="Times New Roman" w:hAnsi="Times New Roman" w:cs="Times New Roman"/>
        </w:rPr>
        <w:t>The interconnections between services and goods trade at the firm-level</w:t>
      </w:r>
      <w:r w:rsidR="00BA185F" w:rsidRPr="00934A39">
        <w:rPr>
          <w:rFonts w:ascii="Times New Roman" w:hAnsi="Times New Roman" w:cs="Times New Roman"/>
        </w:rPr>
        <w:t xml:space="preserve">　　</w:t>
      </w:r>
      <w:proofErr w:type="spellStart"/>
      <w:r w:rsidR="00BA185F" w:rsidRPr="00934A39">
        <w:rPr>
          <w:rFonts w:ascii="Times New Roman" w:hAnsi="Times New Roman" w:cs="Times New Roman"/>
        </w:rPr>
        <w:t>Ariu</w:t>
      </w:r>
      <w:proofErr w:type="spellEnd"/>
      <w:r w:rsidR="00BA185F" w:rsidRPr="00934A39">
        <w:rPr>
          <w:rFonts w:ascii="Times New Roman" w:hAnsi="Times New Roman" w:cs="Times New Roman"/>
        </w:rPr>
        <w:t xml:space="preserve">, A., </w:t>
      </w:r>
      <w:proofErr w:type="spellStart"/>
      <w:r w:rsidR="00BA185F" w:rsidRPr="00934A39">
        <w:rPr>
          <w:rFonts w:ascii="Times New Roman" w:hAnsi="Times New Roman" w:cs="Times New Roman"/>
        </w:rPr>
        <w:t>Breinlich</w:t>
      </w:r>
      <w:proofErr w:type="spellEnd"/>
      <w:r w:rsidR="00BA185F" w:rsidRPr="00934A39">
        <w:rPr>
          <w:rFonts w:ascii="Times New Roman" w:hAnsi="Times New Roman" w:cs="Times New Roman"/>
        </w:rPr>
        <w:t xml:space="preserve">, H., </w:t>
      </w:r>
      <w:proofErr w:type="spellStart"/>
      <w:r w:rsidR="00BA185F" w:rsidRPr="00934A39">
        <w:rPr>
          <w:rFonts w:ascii="Times New Roman" w:hAnsi="Times New Roman" w:cs="Times New Roman"/>
        </w:rPr>
        <w:t>Corcos</w:t>
      </w:r>
      <w:proofErr w:type="spellEnd"/>
      <w:r w:rsidR="00BA185F" w:rsidRPr="00934A39">
        <w:rPr>
          <w:rFonts w:ascii="Times New Roman" w:hAnsi="Times New Roman" w:cs="Times New Roman"/>
        </w:rPr>
        <w:t xml:space="preserve">, G. &amp; </w:t>
      </w:r>
      <w:proofErr w:type="spellStart"/>
      <w:r w:rsidR="00BA185F" w:rsidRPr="00934A39">
        <w:rPr>
          <w:rFonts w:ascii="Times New Roman" w:hAnsi="Times New Roman" w:cs="Times New Roman"/>
        </w:rPr>
        <w:t>Mion</w:t>
      </w:r>
      <w:proofErr w:type="spellEnd"/>
      <w:r w:rsidR="00BA185F" w:rsidRPr="00934A39">
        <w:rPr>
          <w:rFonts w:ascii="Times New Roman" w:hAnsi="Times New Roman" w:cs="Times New Roman"/>
        </w:rPr>
        <w:t>, G. (2019). Journal of International Economics, 116, 173-188.</w:t>
      </w:r>
    </w:p>
    <w:p w14:paraId="45DCC66F" w14:textId="77777777" w:rsidR="00934A39" w:rsidRDefault="00934A39" w:rsidP="00BA185F">
      <w:pPr>
        <w:rPr>
          <w:rFonts w:ascii="Times New Roman" w:hAnsi="Times New Roman" w:cs="Times New Roman"/>
        </w:rPr>
      </w:pPr>
      <w:r>
        <w:rPr>
          <w:rFonts w:ascii="Times New Roman" w:hAnsi="Times New Roman" w:cs="Times New Roman"/>
        </w:rPr>
        <w:t xml:space="preserve">　　</w:t>
      </w:r>
      <w:r w:rsidR="00BA185F" w:rsidRPr="00934A39">
        <w:rPr>
          <w:rFonts w:ascii="Times New Roman" w:hAnsi="Times New Roman" w:cs="Times New Roman"/>
        </w:rPr>
        <w:t xml:space="preserve">In this paper we study how international trade in goods and services interact at the firm level. Using a rich dataset on Belgian firms for the period 1995–2005, we show that: </w:t>
      </w:r>
      <w:proofErr w:type="spellStart"/>
      <w:r w:rsidR="00BA185F" w:rsidRPr="00934A39">
        <w:rPr>
          <w:rFonts w:ascii="Times New Roman" w:hAnsi="Times New Roman" w:cs="Times New Roman"/>
        </w:rPr>
        <w:t>i</w:t>
      </w:r>
      <w:proofErr w:type="spellEnd"/>
      <w:r w:rsidR="00BA185F" w:rsidRPr="00934A39">
        <w:rPr>
          <w:rFonts w:ascii="Times New Roman" w:hAnsi="Times New Roman" w:cs="Times New Roman"/>
        </w:rPr>
        <w:t>) firms are much more likely to source services and goods inputs from the same origin country rather than from different ones; ii) joint imports are associated with higher firm productivity; iii) increases in barriers to imports of goods reduce firm-level imports of services from the same market, and conversely. We build upon a discrete-choice model of goods and services input sourcing that can reproduce these facts to guide our econometric strategy. We use our results to quantify the impact of reductions in goods and services barriers between the US and the EU. Our findings have important implications for the design of trade policy. They suggest that a liberalization of services trade can have direct and sizable effects on goods trade, and vice versa. Moreover, liberalizing goods and services trade jointly brings substantial complementarities.</w:t>
      </w:r>
    </w:p>
    <w:p w14:paraId="68462667" w14:textId="77777777" w:rsidR="00934A39" w:rsidRDefault="00934A39" w:rsidP="00BA185F">
      <w:pPr>
        <w:rPr>
          <w:rFonts w:ascii="Times New Roman" w:hAnsi="Times New Roman" w:cs="Times New Roman"/>
        </w:rPr>
      </w:pPr>
      <w:r>
        <w:rPr>
          <w:rFonts w:ascii="Times New Roman" w:hAnsi="Times New Roman" w:cs="Times New Roman"/>
        </w:rPr>
        <w:t xml:space="preserve">　　</w:t>
      </w:r>
    </w:p>
    <w:p w14:paraId="13B8F37B" w14:textId="77777777" w:rsidR="00934A39" w:rsidRDefault="00934A39" w:rsidP="00BA185F">
      <w:pPr>
        <w:rPr>
          <w:rFonts w:ascii="Times New Roman" w:hAnsi="Times New Roman" w:cs="Times New Roman"/>
        </w:rPr>
      </w:pPr>
      <w:r>
        <w:rPr>
          <w:rFonts w:ascii="Times New Roman" w:hAnsi="Times New Roman" w:cs="Times New Roman"/>
        </w:rPr>
        <w:t xml:space="preserve">　　</w:t>
      </w:r>
      <w:r w:rsidR="00BA185F" w:rsidRPr="00934A39">
        <w:rPr>
          <w:rFonts w:ascii="Times New Roman" w:hAnsi="Times New Roman" w:cs="Times New Roman"/>
        </w:rPr>
        <w:t>【</w:t>
      </w:r>
      <w:r w:rsidR="00BA185F" w:rsidRPr="00934A39">
        <w:rPr>
          <w:rFonts w:ascii="Times New Roman" w:hAnsi="Times New Roman" w:cs="Times New Roman"/>
        </w:rPr>
        <w:t>TE20</w:t>
      </w:r>
      <w:r w:rsidR="00BA185F" w:rsidRPr="00934A39">
        <w:rPr>
          <w:rFonts w:ascii="Times New Roman" w:hAnsi="Times New Roman" w:cs="Times New Roman"/>
        </w:rPr>
        <w:t>】</w:t>
      </w:r>
      <w:r w:rsidR="00BA185F" w:rsidRPr="00934A39">
        <w:rPr>
          <w:rFonts w:ascii="Times New Roman" w:hAnsi="Times New Roman" w:cs="Times New Roman"/>
        </w:rPr>
        <w:t>The tradability of services: Geographic concentration and trade costs</w:t>
      </w:r>
      <w:r w:rsidR="00BA185F" w:rsidRPr="00934A39">
        <w:rPr>
          <w:rFonts w:ascii="Times New Roman" w:hAnsi="Times New Roman" w:cs="Times New Roman"/>
        </w:rPr>
        <w:t xml:space="preserve">　　</w:t>
      </w:r>
      <w:r w:rsidR="00BA185F" w:rsidRPr="00934A39">
        <w:rPr>
          <w:rFonts w:ascii="Times New Roman" w:hAnsi="Times New Roman" w:cs="Times New Roman"/>
        </w:rPr>
        <w:t>Gervais, A. &amp; Jensen, J. (2019). Journal of International Economics, 118, 331-350.</w:t>
      </w:r>
    </w:p>
    <w:p w14:paraId="6D1736D8" w14:textId="77777777" w:rsidR="00934A39" w:rsidRDefault="00934A39" w:rsidP="00BA185F">
      <w:pPr>
        <w:rPr>
          <w:rFonts w:ascii="Times New Roman" w:hAnsi="Times New Roman" w:cs="Times New Roman"/>
        </w:rPr>
      </w:pPr>
      <w:r>
        <w:rPr>
          <w:rFonts w:ascii="Times New Roman" w:hAnsi="Times New Roman" w:cs="Times New Roman"/>
        </w:rPr>
        <w:t xml:space="preserve">　　</w:t>
      </w:r>
      <w:r w:rsidR="00BA185F" w:rsidRPr="00934A39">
        <w:rPr>
          <w:rFonts w:ascii="Times New Roman" w:hAnsi="Times New Roman" w:cs="Times New Roman"/>
        </w:rPr>
        <w:t xml:space="preserve">In this paper, we use a unique dataset on the distribution of output and demand across regions of the United States to construct measures of trade costs for 969 service and manufacturing industries. Our method is a natural extension of the gravity model of trade and identifies trade costs in the absence of trade data. As expected, our measures of trade costs are higher on average for service industries. However, there is considerable variation across industries within sectors. Using our measures of trade costs, we classify industries into tradable and non-tradable categories and find that tradable service industries account for about the same share of U.S. value added as tradable manufacturing industries. Our results also suggest that tradable services value added is unevenly distributed across geographical regions, that labor productivity and wages are higher on average for tradable industries, and that the potential welfare gains from trade liberalization in the service sector </w:t>
      </w:r>
      <w:r w:rsidR="00BA185F" w:rsidRPr="00934A39">
        <w:rPr>
          <w:rFonts w:ascii="Times New Roman" w:hAnsi="Times New Roman" w:cs="Times New Roman"/>
        </w:rPr>
        <w:lastRenderedPageBreak/>
        <w:t>are sizable.</w:t>
      </w:r>
    </w:p>
    <w:p w14:paraId="7974B183" w14:textId="77777777" w:rsidR="00934A39" w:rsidRDefault="00934A39" w:rsidP="00BA185F">
      <w:pPr>
        <w:rPr>
          <w:rFonts w:ascii="Times New Roman" w:hAnsi="Times New Roman" w:cs="Times New Roman"/>
        </w:rPr>
      </w:pPr>
      <w:r>
        <w:rPr>
          <w:rFonts w:ascii="Times New Roman" w:hAnsi="Times New Roman" w:cs="Times New Roman"/>
        </w:rPr>
        <w:t xml:space="preserve">　　</w:t>
      </w:r>
    </w:p>
    <w:p w14:paraId="7947D969" w14:textId="77777777" w:rsidR="00934A39" w:rsidRDefault="00934A39" w:rsidP="00BA185F">
      <w:pPr>
        <w:rPr>
          <w:rFonts w:ascii="Times New Roman" w:hAnsi="Times New Roman" w:cs="Times New Roman"/>
        </w:rPr>
      </w:pPr>
      <w:r>
        <w:rPr>
          <w:rFonts w:ascii="Times New Roman" w:hAnsi="Times New Roman" w:cs="Times New Roman"/>
        </w:rPr>
        <w:t xml:space="preserve">　　</w:t>
      </w:r>
      <w:r w:rsidR="00BA185F" w:rsidRPr="00934A39">
        <w:rPr>
          <w:rFonts w:ascii="Times New Roman" w:hAnsi="Times New Roman" w:cs="Times New Roman"/>
        </w:rPr>
        <w:t>【</w:t>
      </w:r>
      <w:r w:rsidR="00BA185F" w:rsidRPr="00934A39">
        <w:rPr>
          <w:rFonts w:ascii="Times New Roman" w:hAnsi="Times New Roman" w:cs="Times New Roman"/>
        </w:rPr>
        <w:t>TE21</w:t>
      </w:r>
      <w:r w:rsidR="00BA185F" w:rsidRPr="00934A39">
        <w:rPr>
          <w:rFonts w:ascii="Times New Roman" w:hAnsi="Times New Roman" w:cs="Times New Roman"/>
        </w:rPr>
        <w:t>】</w:t>
      </w:r>
      <w:r w:rsidR="00BA185F" w:rsidRPr="00934A39">
        <w:rPr>
          <w:rFonts w:ascii="Times New Roman" w:hAnsi="Times New Roman" w:cs="Times New Roman"/>
        </w:rPr>
        <w:t>Human capital and export diversification as new determinants of energy demand in the United States</w:t>
      </w:r>
      <w:r w:rsidR="00BA185F" w:rsidRPr="00934A39">
        <w:rPr>
          <w:rFonts w:ascii="Times New Roman" w:hAnsi="Times New Roman" w:cs="Times New Roman"/>
        </w:rPr>
        <w:t xml:space="preserve">　　</w:t>
      </w:r>
      <w:r w:rsidR="00BA185F" w:rsidRPr="00934A39">
        <w:rPr>
          <w:rFonts w:ascii="Times New Roman" w:hAnsi="Times New Roman" w:cs="Times New Roman"/>
        </w:rPr>
        <w:t xml:space="preserve">Shahbaz, M., </w:t>
      </w:r>
      <w:proofErr w:type="spellStart"/>
      <w:r w:rsidR="00BA185F" w:rsidRPr="00934A39">
        <w:rPr>
          <w:rFonts w:ascii="Times New Roman" w:hAnsi="Times New Roman" w:cs="Times New Roman"/>
        </w:rPr>
        <w:t>Gozgor</w:t>
      </w:r>
      <w:proofErr w:type="spellEnd"/>
      <w:r w:rsidR="00BA185F" w:rsidRPr="00934A39">
        <w:rPr>
          <w:rFonts w:ascii="Times New Roman" w:hAnsi="Times New Roman" w:cs="Times New Roman"/>
        </w:rPr>
        <w:t xml:space="preserve">, G. &amp; </w:t>
      </w:r>
      <w:proofErr w:type="spellStart"/>
      <w:r w:rsidR="00BA185F" w:rsidRPr="00934A39">
        <w:rPr>
          <w:rFonts w:ascii="Times New Roman" w:hAnsi="Times New Roman" w:cs="Times New Roman"/>
        </w:rPr>
        <w:t>Hammoudeh</w:t>
      </w:r>
      <w:proofErr w:type="spellEnd"/>
      <w:r w:rsidR="00BA185F" w:rsidRPr="00934A39">
        <w:rPr>
          <w:rFonts w:ascii="Times New Roman" w:hAnsi="Times New Roman" w:cs="Times New Roman"/>
        </w:rPr>
        <w:t>, S. (2019). Energy Economics, 78, 335-349.</w:t>
      </w:r>
    </w:p>
    <w:p w14:paraId="39CAB4FF" w14:textId="77777777" w:rsidR="00934A39" w:rsidRDefault="00934A39" w:rsidP="00BA185F">
      <w:pPr>
        <w:rPr>
          <w:rFonts w:ascii="Times New Roman" w:hAnsi="Times New Roman" w:cs="Times New Roman"/>
        </w:rPr>
      </w:pPr>
      <w:r>
        <w:rPr>
          <w:rFonts w:ascii="Times New Roman" w:hAnsi="Times New Roman" w:cs="Times New Roman"/>
        </w:rPr>
        <w:t xml:space="preserve">　　</w:t>
      </w:r>
      <w:r w:rsidR="00BA185F" w:rsidRPr="00934A39">
        <w:rPr>
          <w:rFonts w:ascii="Times New Roman" w:hAnsi="Times New Roman" w:cs="Times New Roman"/>
        </w:rPr>
        <w:t xml:space="preserve">This paper investigates how education and export diversification contribute to energy demand by also incorporating the role of natural resource, oil prices and income in driving energy demand function for the United States (U.S.) economy. In doing so, we apply the unit root test of Kim and </w:t>
      </w:r>
      <w:proofErr w:type="spellStart"/>
      <w:r w:rsidR="00BA185F" w:rsidRPr="00934A39">
        <w:rPr>
          <w:rFonts w:ascii="Times New Roman" w:hAnsi="Times New Roman" w:cs="Times New Roman"/>
        </w:rPr>
        <w:t>Perron</w:t>
      </w:r>
      <w:proofErr w:type="spellEnd"/>
      <w:r w:rsidR="00BA185F" w:rsidRPr="00934A39">
        <w:rPr>
          <w:rFonts w:ascii="Times New Roman" w:hAnsi="Times New Roman" w:cs="Times New Roman"/>
        </w:rPr>
        <w:t xml:space="preserve"> (2009) and the bootstrapping autoregressive-distributed lag (ARDL) cointegration approach developed by McNown et al. (2018), which accommodates the presence of a single unknown structural break in the series. The empirical results confirm that the variables are cointegrated in a long-run relationship. Education is negatively linked to energy demand, and export diversification also decreases this demand in the long-run. On the other hand, economic growth increases energy consumption, while oil prices reduce energy demand in the long-run. Natural resource production affects energy consumption positively. Further, the Vector Error Correction Mechanism (VECM)'s Granger causality analysis reveals a feedback effect between education and energy demand. Export diversification causes energy demand, and in return, energy demand causes export diversification. A bidirectional causality also exists between economic growth and energy demand. The paper also discusses the potential implications of the results.</w:t>
      </w:r>
    </w:p>
    <w:p w14:paraId="5AC04382" w14:textId="77777777" w:rsidR="00934A39" w:rsidRDefault="00934A39" w:rsidP="00BA185F">
      <w:pPr>
        <w:rPr>
          <w:rFonts w:ascii="Times New Roman" w:hAnsi="Times New Roman" w:cs="Times New Roman"/>
        </w:rPr>
      </w:pPr>
      <w:r>
        <w:rPr>
          <w:rFonts w:ascii="Times New Roman" w:hAnsi="Times New Roman" w:cs="Times New Roman"/>
        </w:rPr>
        <w:t xml:space="preserve">　　</w:t>
      </w:r>
    </w:p>
    <w:p w14:paraId="6C720A68" w14:textId="77777777" w:rsidR="00934A39" w:rsidRDefault="00934A39" w:rsidP="00BA185F">
      <w:pPr>
        <w:rPr>
          <w:rFonts w:ascii="Times New Roman" w:hAnsi="Times New Roman" w:cs="Times New Roman"/>
        </w:rPr>
      </w:pPr>
      <w:r>
        <w:rPr>
          <w:rFonts w:ascii="Times New Roman" w:hAnsi="Times New Roman" w:cs="Times New Roman"/>
        </w:rPr>
        <w:t xml:space="preserve">　　</w:t>
      </w:r>
      <w:r w:rsidR="00BA185F" w:rsidRPr="00934A39">
        <w:rPr>
          <w:rFonts w:ascii="Times New Roman" w:hAnsi="Times New Roman" w:cs="Times New Roman"/>
        </w:rPr>
        <w:t>【</w:t>
      </w:r>
      <w:r w:rsidR="00BA185F" w:rsidRPr="00934A39">
        <w:rPr>
          <w:rFonts w:ascii="Times New Roman" w:hAnsi="Times New Roman" w:cs="Times New Roman"/>
        </w:rPr>
        <w:t>TE22</w:t>
      </w:r>
      <w:r w:rsidR="00BA185F" w:rsidRPr="00934A39">
        <w:rPr>
          <w:rFonts w:ascii="Times New Roman" w:hAnsi="Times New Roman" w:cs="Times New Roman"/>
        </w:rPr>
        <w:t>】</w:t>
      </w:r>
      <w:r w:rsidR="00BA185F" w:rsidRPr="00934A39">
        <w:rPr>
          <w:rFonts w:ascii="Times New Roman" w:hAnsi="Times New Roman" w:cs="Times New Roman"/>
        </w:rPr>
        <w:t>A sorted tale of globalization: White collar jobs and the rise of service offshoring</w:t>
      </w:r>
      <w:r w:rsidR="00BA185F" w:rsidRPr="00934A39">
        <w:rPr>
          <w:rFonts w:ascii="Times New Roman" w:hAnsi="Times New Roman" w:cs="Times New Roman"/>
        </w:rPr>
        <w:t xml:space="preserve">　　</w:t>
      </w:r>
      <w:r w:rsidR="00BA185F" w:rsidRPr="00934A39">
        <w:rPr>
          <w:rFonts w:ascii="Times New Roman" w:hAnsi="Times New Roman" w:cs="Times New Roman"/>
        </w:rPr>
        <w:t xml:space="preserve">Liu, R. &amp; </w:t>
      </w:r>
      <w:proofErr w:type="spellStart"/>
      <w:r w:rsidR="00BA185F" w:rsidRPr="00934A39">
        <w:rPr>
          <w:rFonts w:ascii="Times New Roman" w:hAnsi="Times New Roman" w:cs="Times New Roman"/>
        </w:rPr>
        <w:t>Trefler</w:t>
      </w:r>
      <w:proofErr w:type="spellEnd"/>
      <w:r w:rsidR="00BA185F" w:rsidRPr="00934A39">
        <w:rPr>
          <w:rFonts w:ascii="Times New Roman" w:hAnsi="Times New Roman" w:cs="Times New Roman"/>
        </w:rPr>
        <w:t>, D. (2019). Journal of International Economics, 118, 105-122.</w:t>
      </w:r>
    </w:p>
    <w:p w14:paraId="2359647A" w14:textId="77777777" w:rsidR="00934A39" w:rsidRDefault="00934A39" w:rsidP="00BA185F">
      <w:pPr>
        <w:rPr>
          <w:rFonts w:ascii="Times New Roman" w:hAnsi="Times New Roman" w:cs="Times New Roman"/>
        </w:rPr>
      </w:pPr>
      <w:r>
        <w:rPr>
          <w:rFonts w:ascii="Times New Roman" w:hAnsi="Times New Roman" w:cs="Times New Roman"/>
        </w:rPr>
        <w:t xml:space="preserve">　　</w:t>
      </w:r>
      <w:r w:rsidR="00BA185F" w:rsidRPr="00934A39">
        <w:rPr>
          <w:rFonts w:ascii="Times New Roman" w:hAnsi="Times New Roman" w:cs="Times New Roman"/>
        </w:rPr>
        <w:t xml:space="preserve">We study how the rise of unaffiliated trade in services with China and India has impacted U.S. </w:t>
      </w:r>
      <w:proofErr w:type="spellStart"/>
      <w:r w:rsidR="00BA185F" w:rsidRPr="00934A39">
        <w:rPr>
          <w:rFonts w:ascii="Times New Roman" w:hAnsi="Times New Roman" w:cs="Times New Roman"/>
        </w:rPr>
        <w:t>labour</w:t>
      </w:r>
      <w:proofErr w:type="spellEnd"/>
      <w:r w:rsidR="00BA185F" w:rsidRPr="00934A39">
        <w:rPr>
          <w:rFonts w:ascii="Times New Roman" w:hAnsi="Times New Roman" w:cs="Times New Roman"/>
        </w:rPr>
        <w:t xml:space="preserve"> markets. The topic has two understudied aspects: it deals with service trade (most studies deal with manufacturing trade) and it examines the historical first of U.S. workers competing with educated but low-wage foreign workers. Our empirical agenda is made complicated by the endogeneity of service imports and the endogenous sorting of workers across occupations. To develop an estimation framework that deals with these, we imbed a partial equilibrium model of ‘trade in tasks’ within a general equilibrium model of occupational choice. The model highlights the need to estimate </w:t>
      </w:r>
      <w:proofErr w:type="spellStart"/>
      <w:r w:rsidR="00BA185F" w:rsidRPr="00934A39">
        <w:rPr>
          <w:rFonts w:ascii="Times New Roman" w:hAnsi="Times New Roman" w:cs="Times New Roman"/>
        </w:rPr>
        <w:t>labour</w:t>
      </w:r>
      <w:proofErr w:type="spellEnd"/>
      <w:r w:rsidR="00BA185F" w:rsidRPr="00934A39">
        <w:rPr>
          <w:rFonts w:ascii="Times New Roman" w:hAnsi="Times New Roman" w:cs="Times New Roman"/>
        </w:rPr>
        <w:t xml:space="preserve"> market outcomes using changes in the outcomes of individual workers and, in particular, to distinguish workers who switch ‘up’ from those who switch ‘down’. (Switching ‘down’ means switching to an occupation that pays less on average than the current occupation). We apply these insights to matched CPS data for 1996–2007. The cumulative 10-year impact of rising service imports from China and India has been as follows. (1) Downward occupational switching increased by 7 percentage points, from 21% to 28%, and upward occupational switching increased by 6 percentage points, from 17% to 23%. (2) Transitions to unemployment were imprecisely measured to have increased by half a percentage point, potentially raising the white-collar unemployment rate from 3.0% to 3.5%. (3) The earnings average across all </w:t>
      </w:r>
      <w:proofErr w:type="gramStart"/>
      <w:r w:rsidR="00BA185F" w:rsidRPr="00934A39">
        <w:rPr>
          <w:rFonts w:ascii="Times New Roman" w:hAnsi="Times New Roman" w:cs="Times New Roman"/>
        </w:rPr>
        <w:t>white collar</w:t>
      </w:r>
      <w:proofErr w:type="gramEnd"/>
      <w:r w:rsidR="00BA185F" w:rsidRPr="00934A39">
        <w:rPr>
          <w:rFonts w:ascii="Times New Roman" w:hAnsi="Times New Roman" w:cs="Times New Roman"/>
        </w:rPr>
        <w:t xml:space="preserve"> workers fell by a small 1%. However, for the sub-population of workers who switched down or became unemployed, earnings fell by 15% and 47%, respectively. (4) Service exports had partially offsetting effects on switching and unemployment.</w:t>
      </w:r>
    </w:p>
    <w:p w14:paraId="40BE8ECF" w14:textId="77777777" w:rsidR="00934A39" w:rsidRDefault="00934A39" w:rsidP="00BA185F">
      <w:pPr>
        <w:rPr>
          <w:rFonts w:ascii="Times New Roman" w:hAnsi="Times New Roman" w:cs="Times New Roman"/>
        </w:rPr>
      </w:pPr>
      <w:r>
        <w:rPr>
          <w:rFonts w:ascii="Times New Roman" w:hAnsi="Times New Roman" w:cs="Times New Roman"/>
        </w:rPr>
        <w:t xml:space="preserve">　　</w:t>
      </w:r>
    </w:p>
    <w:p w14:paraId="1B4D8251" w14:textId="77777777" w:rsidR="00934A39" w:rsidRDefault="00934A39" w:rsidP="00BA185F">
      <w:pPr>
        <w:rPr>
          <w:rFonts w:ascii="Times New Roman" w:hAnsi="Times New Roman" w:cs="Times New Roman"/>
        </w:rPr>
      </w:pPr>
      <w:r>
        <w:rPr>
          <w:rFonts w:ascii="Times New Roman" w:hAnsi="Times New Roman" w:cs="Times New Roman"/>
        </w:rPr>
        <w:t xml:space="preserve">　　</w:t>
      </w:r>
      <w:r w:rsidR="00BA185F" w:rsidRPr="00934A39">
        <w:rPr>
          <w:rFonts w:ascii="Times New Roman" w:hAnsi="Times New Roman" w:cs="Times New Roman"/>
        </w:rPr>
        <w:t>【</w:t>
      </w:r>
      <w:r w:rsidR="00BA185F" w:rsidRPr="00934A39">
        <w:rPr>
          <w:rFonts w:ascii="Times New Roman" w:hAnsi="Times New Roman" w:cs="Times New Roman"/>
        </w:rPr>
        <w:t>TE23</w:t>
      </w:r>
      <w:r w:rsidR="00BA185F" w:rsidRPr="00934A39">
        <w:rPr>
          <w:rFonts w:ascii="Times New Roman" w:hAnsi="Times New Roman" w:cs="Times New Roman"/>
        </w:rPr>
        <w:t>】</w:t>
      </w:r>
      <w:r w:rsidR="00BA185F" w:rsidRPr="00934A39">
        <w:rPr>
          <w:rFonts w:ascii="Times New Roman" w:hAnsi="Times New Roman" w:cs="Times New Roman"/>
        </w:rPr>
        <w:t>The internet and Chinese exports in the pre-</w:t>
      </w:r>
      <w:proofErr w:type="spellStart"/>
      <w:r w:rsidR="00BA185F" w:rsidRPr="00934A39">
        <w:rPr>
          <w:rFonts w:ascii="Times New Roman" w:hAnsi="Times New Roman" w:cs="Times New Roman"/>
        </w:rPr>
        <w:t>ali</w:t>
      </w:r>
      <w:proofErr w:type="spellEnd"/>
      <w:r w:rsidR="00BA185F" w:rsidRPr="00934A39">
        <w:rPr>
          <w:rFonts w:ascii="Times New Roman" w:hAnsi="Times New Roman" w:cs="Times New Roman"/>
        </w:rPr>
        <w:t xml:space="preserve"> baba era</w:t>
      </w:r>
      <w:r w:rsidR="00BA185F" w:rsidRPr="00934A39">
        <w:rPr>
          <w:rFonts w:ascii="Times New Roman" w:hAnsi="Times New Roman" w:cs="Times New Roman"/>
        </w:rPr>
        <w:t xml:space="preserve">　　</w:t>
      </w:r>
      <w:r w:rsidR="00BA185F" w:rsidRPr="00934A39">
        <w:rPr>
          <w:rFonts w:ascii="Times New Roman" w:hAnsi="Times New Roman" w:cs="Times New Roman"/>
        </w:rPr>
        <w:t xml:space="preserve">Fernandes, A., </w:t>
      </w:r>
      <w:proofErr w:type="spellStart"/>
      <w:r w:rsidR="00BA185F" w:rsidRPr="00934A39">
        <w:rPr>
          <w:rFonts w:ascii="Times New Roman" w:hAnsi="Times New Roman" w:cs="Times New Roman"/>
        </w:rPr>
        <w:t>Mattoo</w:t>
      </w:r>
      <w:proofErr w:type="spellEnd"/>
      <w:r w:rsidR="00BA185F" w:rsidRPr="00934A39">
        <w:rPr>
          <w:rFonts w:ascii="Times New Roman" w:hAnsi="Times New Roman" w:cs="Times New Roman"/>
        </w:rPr>
        <w:t xml:space="preserve">, A., Nguyen, H. &amp; </w:t>
      </w:r>
      <w:proofErr w:type="spellStart"/>
      <w:r w:rsidR="00BA185F" w:rsidRPr="00934A39">
        <w:rPr>
          <w:rFonts w:ascii="Times New Roman" w:hAnsi="Times New Roman" w:cs="Times New Roman"/>
        </w:rPr>
        <w:t>Schiffbauer</w:t>
      </w:r>
      <w:proofErr w:type="spellEnd"/>
      <w:r w:rsidR="00BA185F" w:rsidRPr="00934A39">
        <w:rPr>
          <w:rFonts w:ascii="Times New Roman" w:hAnsi="Times New Roman" w:cs="Times New Roman"/>
        </w:rPr>
        <w:t>, M. (2019). Journal of Development Economics, 138, 57-76.</w:t>
      </w:r>
    </w:p>
    <w:p w14:paraId="25EAA30F" w14:textId="77777777" w:rsidR="00934A39" w:rsidRDefault="00934A39" w:rsidP="00BA185F">
      <w:pPr>
        <w:rPr>
          <w:rFonts w:ascii="Times New Roman" w:hAnsi="Times New Roman" w:cs="Times New Roman"/>
        </w:rPr>
      </w:pPr>
      <w:r>
        <w:rPr>
          <w:rFonts w:ascii="Times New Roman" w:hAnsi="Times New Roman" w:cs="Times New Roman"/>
        </w:rPr>
        <w:lastRenderedPageBreak/>
        <w:t xml:space="preserve">　　</w:t>
      </w:r>
      <w:r w:rsidR="00BA185F" w:rsidRPr="00934A39">
        <w:rPr>
          <w:rFonts w:ascii="Times New Roman" w:hAnsi="Times New Roman" w:cs="Times New Roman"/>
        </w:rPr>
        <w:t>The dramatic expansion of internet access in China allows us to analyze the impact of the internet on firm performance. Combining firm-level production data with province-level information on internet penetration, we examine how the internet rollout across Chinese provinces in 1999–2007 influenced firm export behavior. We show that the internet rollout boosted firm manufacturing exports, even before the rise of major e-commerce platforms. We take a closer look at why, addressing three questions: what aspects of firm performance were affected, what types of firm communication were facilitated, and what dimensions of the new communication medium were relevant? We find that the internet did not just enhance trade but improved overall firm performance; results are consistent with improvements in communication with both buyers and input suppliers; benefits arose not just from better communication but from establishing a visible virtual presence, and were enhanced by, but not contingent on, access to broadband.</w:t>
      </w:r>
    </w:p>
    <w:p w14:paraId="3F5D78FD" w14:textId="77777777" w:rsidR="00934A39" w:rsidRDefault="00934A39" w:rsidP="00BA185F">
      <w:pPr>
        <w:rPr>
          <w:rFonts w:ascii="Times New Roman" w:hAnsi="Times New Roman" w:cs="Times New Roman"/>
        </w:rPr>
      </w:pPr>
      <w:r>
        <w:rPr>
          <w:rFonts w:ascii="Times New Roman" w:hAnsi="Times New Roman" w:cs="Times New Roman"/>
        </w:rPr>
        <w:t xml:space="preserve">　　</w:t>
      </w:r>
    </w:p>
    <w:p w14:paraId="749641A8" w14:textId="77777777" w:rsidR="00934A39" w:rsidRDefault="00934A39" w:rsidP="00BA185F">
      <w:pPr>
        <w:rPr>
          <w:rFonts w:ascii="Times New Roman" w:hAnsi="Times New Roman" w:cs="Times New Roman"/>
        </w:rPr>
      </w:pPr>
      <w:r>
        <w:rPr>
          <w:rFonts w:ascii="Times New Roman" w:hAnsi="Times New Roman" w:cs="Times New Roman"/>
        </w:rPr>
        <w:t xml:space="preserve">　　</w:t>
      </w:r>
      <w:r w:rsidR="00BA185F" w:rsidRPr="00934A39">
        <w:rPr>
          <w:rFonts w:ascii="Times New Roman" w:hAnsi="Times New Roman" w:cs="Times New Roman"/>
        </w:rPr>
        <w:t>【</w:t>
      </w:r>
      <w:r w:rsidR="00BA185F" w:rsidRPr="00934A39">
        <w:rPr>
          <w:rFonts w:ascii="Times New Roman" w:hAnsi="Times New Roman" w:cs="Times New Roman"/>
        </w:rPr>
        <w:t>TE24</w:t>
      </w:r>
      <w:r w:rsidR="00BA185F" w:rsidRPr="00934A39">
        <w:rPr>
          <w:rFonts w:ascii="Times New Roman" w:hAnsi="Times New Roman" w:cs="Times New Roman"/>
        </w:rPr>
        <w:t>】</w:t>
      </w:r>
      <w:r w:rsidR="00BA185F" w:rsidRPr="00934A39">
        <w:rPr>
          <w:rFonts w:ascii="Times New Roman" w:hAnsi="Times New Roman" w:cs="Times New Roman"/>
        </w:rPr>
        <w:t>The surprising instability of export specializations</w:t>
      </w:r>
      <w:r w:rsidR="00BA185F" w:rsidRPr="00934A39">
        <w:rPr>
          <w:rFonts w:ascii="Times New Roman" w:hAnsi="Times New Roman" w:cs="Times New Roman"/>
        </w:rPr>
        <w:t xml:space="preserve">　　</w:t>
      </w:r>
      <w:proofErr w:type="spellStart"/>
      <w:r w:rsidR="00BA185F" w:rsidRPr="00934A39">
        <w:rPr>
          <w:rFonts w:ascii="Times New Roman" w:hAnsi="Times New Roman" w:cs="Times New Roman"/>
        </w:rPr>
        <w:t>Daruich</w:t>
      </w:r>
      <w:proofErr w:type="spellEnd"/>
      <w:r w:rsidR="00BA185F" w:rsidRPr="00934A39">
        <w:rPr>
          <w:rFonts w:ascii="Times New Roman" w:hAnsi="Times New Roman" w:cs="Times New Roman"/>
        </w:rPr>
        <w:t xml:space="preserve">, D., Easterly, W. &amp; </w:t>
      </w:r>
      <w:proofErr w:type="spellStart"/>
      <w:r w:rsidR="00BA185F" w:rsidRPr="00934A39">
        <w:rPr>
          <w:rFonts w:ascii="Times New Roman" w:hAnsi="Times New Roman" w:cs="Times New Roman"/>
        </w:rPr>
        <w:t>Reshef</w:t>
      </w:r>
      <w:proofErr w:type="spellEnd"/>
      <w:r w:rsidR="00BA185F" w:rsidRPr="00934A39">
        <w:rPr>
          <w:rFonts w:ascii="Times New Roman" w:hAnsi="Times New Roman" w:cs="Times New Roman"/>
        </w:rPr>
        <w:t>, A. (2019). Journal of Development Economics, 137, 36-65.</w:t>
      </w:r>
    </w:p>
    <w:p w14:paraId="4A0413D3" w14:textId="77777777" w:rsidR="00934A39" w:rsidRDefault="00934A39" w:rsidP="00BA185F">
      <w:pPr>
        <w:rPr>
          <w:rFonts w:ascii="Times New Roman" w:hAnsi="Times New Roman" w:cs="Times New Roman"/>
        </w:rPr>
      </w:pPr>
      <w:r>
        <w:rPr>
          <w:rFonts w:ascii="Times New Roman" w:hAnsi="Times New Roman" w:cs="Times New Roman"/>
        </w:rPr>
        <w:t xml:space="preserve">　　</w:t>
      </w:r>
      <w:r w:rsidR="00BA185F" w:rsidRPr="00934A39">
        <w:rPr>
          <w:rFonts w:ascii="Times New Roman" w:hAnsi="Times New Roman" w:cs="Times New Roman"/>
        </w:rPr>
        <w:t>We study the instability of hyper-specialization of exports at the 4-digit level in 1998–2010. (1) Specializations are surprisingly un-stable. Export ranks are not persistent, and new top products and destinations replace old ones. Measurement error is unlikely to be the main or only determinant of this pattern. (2) Source country factors are not the main explanation of this instability. Only 16–20% of variation in export growth is accounted for by source country plus source country-product factors that do not vary across destinations. The high share of idiosyncratic variance (source-product-destination residual) of 41–55%, indicates the difficulty to predict export success using source country characteristics. While we are cautious in interpreting factors that are jointly determined in global general equilibrium, our results suggest that destination and product-specific factors importantly matter at least as much as source country factors.</w:t>
      </w:r>
    </w:p>
    <w:p w14:paraId="1EC8C256" w14:textId="77777777" w:rsidR="00934A39" w:rsidRDefault="00934A39" w:rsidP="00BA185F">
      <w:pPr>
        <w:rPr>
          <w:rFonts w:ascii="Times New Roman" w:hAnsi="Times New Roman" w:cs="Times New Roman"/>
        </w:rPr>
      </w:pPr>
      <w:r>
        <w:rPr>
          <w:rFonts w:ascii="Times New Roman" w:hAnsi="Times New Roman" w:cs="Times New Roman"/>
        </w:rPr>
        <w:t xml:space="preserve">　　</w:t>
      </w:r>
    </w:p>
    <w:p w14:paraId="04E63BF8" w14:textId="77777777" w:rsidR="00934A39" w:rsidRDefault="00934A39" w:rsidP="00BA185F">
      <w:pPr>
        <w:rPr>
          <w:rFonts w:ascii="Times New Roman" w:hAnsi="Times New Roman" w:cs="Times New Roman"/>
        </w:rPr>
      </w:pPr>
      <w:r>
        <w:rPr>
          <w:rFonts w:ascii="Times New Roman" w:hAnsi="Times New Roman" w:cs="Times New Roman"/>
        </w:rPr>
        <w:t xml:space="preserve">　　</w:t>
      </w:r>
      <w:r w:rsidR="00BA185F" w:rsidRPr="00934A39">
        <w:rPr>
          <w:rFonts w:ascii="Times New Roman" w:hAnsi="Times New Roman" w:cs="Times New Roman"/>
        </w:rPr>
        <w:t>【</w:t>
      </w:r>
      <w:r w:rsidR="00BA185F" w:rsidRPr="00934A39">
        <w:rPr>
          <w:rFonts w:ascii="Times New Roman" w:hAnsi="Times New Roman" w:cs="Times New Roman"/>
        </w:rPr>
        <w:t>TE25</w:t>
      </w:r>
      <w:r w:rsidR="00BA185F" w:rsidRPr="00934A39">
        <w:rPr>
          <w:rFonts w:ascii="Times New Roman" w:hAnsi="Times New Roman" w:cs="Times New Roman"/>
        </w:rPr>
        <w:t>】</w:t>
      </w:r>
      <w:r w:rsidR="00BA185F" w:rsidRPr="00934A39">
        <w:rPr>
          <w:rFonts w:ascii="Times New Roman" w:hAnsi="Times New Roman" w:cs="Times New Roman"/>
        </w:rPr>
        <w:t>Trade liberalization and domestic vertical integration: Evidence from China</w:t>
      </w:r>
      <w:r w:rsidR="00BA185F" w:rsidRPr="00934A39">
        <w:rPr>
          <w:rFonts w:ascii="Times New Roman" w:hAnsi="Times New Roman" w:cs="Times New Roman"/>
        </w:rPr>
        <w:t xml:space="preserve">　　</w:t>
      </w:r>
      <w:r w:rsidR="00BA185F" w:rsidRPr="00934A39">
        <w:rPr>
          <w:rFonts w:ascii="Times New Roman" w:hAnsi="Times New Roman" w:cs="Times New Roman"/>
        </w:rPr>
        <w:t xml:space="preserve">Liu, Q., </w:t>
      </w:r>
      <w:proofErr w:type="spellStart"/>
      <w:r w:rsidR="00BA185F" w:rsidRPr="00934A39">
        <w:rPr>
          <w:rFonts w:ascii="Times New Roman" w:hAnsi="Times New Roman" w:cs="Times New Roman"/>
        </w:rPr>
        <w:t>Qiu</w:t>
      </w:r>
      <w:proofErr w:type="spellEnd"/>
      <w:r w:rsidR="00BA185F" w:rsidRPr="00934A39">
        <w:rPr>
          <w:rFonts w:ascii="Times New Roman" w:hAnsi="Times New Roman" w:cs="Times New Roman"/>
        </w:rPr>
        <w:t>, L. &amp; Zhan, C. (2019). Journal of International Economics, 121, Article 103250.</w:t>
      </w:r>
    </w:p>
    <w:p w14:paraId="7BAB917E" w14:textId="77777777" w:rsidR="00934A39" w:rsidRDefault="00934A39" w:rsidP="00BA185F">
      <w:pPr>
        <w:rPr>
          <w:rFonts w:ascii="Times New Roman" w:hAnsi="Times New Roman" w:cs="Times New Roman"/>
        </w:rPr>
      </w:pPr>
      <w:r>
        <w:rPr>
          <w:rFonts w:ascii="Times New Roman" w:hAnsi="Times New Roman" w:cs="Times New Roman"/>
        </w:rPr>
        <w:t xml:space="preserve">　　</w:t>
      </w:r>
      <w:r w:rsidR="00BA185F" w:rsidRPr="00934A39">
        <w:rPr>
          <w:rFonts w:ascii="Times New Roman" w:hAnsi="Times New Roman" w:cs="Times New Roman"/>
        </w:rPr>
        <w:t>In this study we examine the effects of trade liberalization on domestic backward vertical integration in which a domestic upstream firm (target) is acquired by a domestic downstream firm. We first build a relationship-specific investment model to guide and provide insights to our empirical work. Then we take China's accession to the WTO as a quasi-natural experiment for trade liberalization to test the theoretical predictions. Consistent with the model, we find that a decrease in tariffs on the target industry's outputs reduces vertical integrations, but a decrease in tariffs on the target industry's inputs increases vertical integrations. The findings are robust to various specifications of the empirical model and measurements of the variables. We further show that underinvestment problem is an important mechanism to understanding the effects of tariff reductions on firms' organizational choices.</w:t>
      </w:r>
    </w:p>
    <w:p w14:paraId="1FA22832" w14:textId="77777777" w:rsidR="00934A39" w:rsidRDefault="00934A39" w:rsidP="00BA185F">
      <w:pPr>
        <w:rPr>
          <w:rFonts w:ascii="Times New Roman" w:hAnsi="Times New Roman" w:cs="Times New Roman"/>
        </w:rPr>
      </w:pPr>
      <w:r>
        <w:rPr>
          <w:rFonts w:ascii="Times New Roman" w:hAnsi="Times New Roman" w:cs="Times New Roman"/>
        </w:rPr>
        <w:t xml:space="preserve">　　</w:t>
      </w:r>
    </w:p>
    <w:p w14:paraId="57F5A034" w14:textId="77777777" w:rsidR="00934A39" w:rsidRDefault="00934A39" w:rsidP="00BA185F">
      <w:pPr>
        <w:rPr>
          <w:rFonts w:ascii="Times New Roman" w:hAnsi="Times New Roman" w:cs="Times New Roman"/>
        </w:rPr>
      </w:pPr>
      <w:r>
        <w:rPr>
          <w:rFonts w:ascii="Times New Roman" w:hAnsi="Times New Roman" w:cs="Times New Roman"/>
        </w:rPr>
        <w:t xml:space="preserve">　　</w:t>
      </w:r>
      <w:r w:rsidR="00BA185F" w:rsidRPr="00934A39">
        <w:rPr>
          <w:rFonts w:ascii="Times New Roman" w:hAnsi="Times New Roman" w:cs="Times New Roman"/>
        </w:rPr>
        <w:t>【</w:t>
      </w:r>
      <w:r w:rsidR="00BA185F" w:rsidRPr="00934A39">
        <w:rPr>
          <w:rFonts w:ascii="Times New Roman" w:hAnsi="Times New Roman" w:cs="Times New Roman"/>
        </w:rPr>
        <w:t>TE26</w:t>
      </w:r>
      <w:r w:rsidR="00BA185F" w:rsidRPr="00934A39">
        <w:rPr>
          <w:rFonts w:ascii="Times New Roman" w:hAnsi="Times New Roman" w:cs="Times New Roman"/>
        </w:rPr>
        <w:t>】</w:t>
      </w:r>
      <w:r w:rsidR="00BA185F" w:rsidRPr="00934A39">
        <w:rPr>
          <w:rFonts w:ascii="Times New Roman" w:hAnsi="Times New Roman" w:cs="Times New Roman"/>
        </w:rPr>
        <w:t>Intra-national trade costs: Assaying regional frictions</w:t>
      </w:r>
      <w:r w:rsidR="00BA185F" w:rsidRPr="00934A39">
        <w:rPr>
          <w:rFonts w:ascii="Times New Roman" w:hAnsi="Times New Roman" w:cs="Times New Roman"/>
        </w:rPr>
        <w:t xml:space="preserve">　　</w:t>
      </w:r>
      <w:proofErr w:type="spellStart"/>
      <w:r w:rsidR="00BA185F" w:rsidRPr="00934A39">
        <w:rPr>
          <w:rFonts w:ascii="Times New Roman" w:hAnsi="Times New Roman" w:cs="Times New Roman"/>
        </w:rPr>
        <w:t>Agnosteva</w:t>
      </w:r>
      <w:proofErr w:type="spellEnd"/>
      <w:r w:rsidR="00BA185F" w:rsidRPr="00934A39">
        <w:rPr>
          <w:rFonts w:ascii="Times New Roman" w:hAnsi="Times New Roman" w:cs="Times New Roman"/>
        </w:rPr>
        <w:t xml:space="preserve">, D., Anderson, J. &amp; </w:t>
      </w:r>
      <w:proofErr w:type="spellStart"/>
      <w:r w:rsidR="00BA185F" w:rsidRPr="00934A39">
        <w:rPr>
          <w:rFonts w:ascii="Times New Roman" w:hAnsi="Times New Roman" w:cs="Times New Roman"/>
        </w:rPr>
        <w:t>Yotov</w:t>
      </w:r>
      <w:proofErr w:type="spellEnd"/>
      <w:r w:rsidR="00BA185F" w:rsidRPr="00934A39">
        <w:rPr>
          <w:rFonts w:ascii="Times New Roman" w:hAnsi="Times New Roman" w:cs="Times New Roman"/>
        </w:rPr>
        <w:t>, Y. (2019). European Economic Review, 112, 32-50.</w:t>
      </w:r>
    </w:p>
    <w:p w14:paraId="0D460964" w14:textId="77777777" w:rsidR="00934A39" w:rsidRDefault="00934A39" w:rsidP="00BA185F">
      <w:pPr>
        <w:rPr>
          <w:rFonts w:ascii="Times New Roman" w:hAnsi="Times New Roman" w:cs="Times New Roman"/>
        </w:rPr>
      </w:pPr>
      <w:r>
        <w:rPr>
          <w:rFonts w:ascii="Times New Roman" w:hAnsi="Times New Roman" w:cs="Times New Roman"/>
        </w:rPr>
        <w:t xml:space="preserve">　　</w:t>
      </w:r>
      <w:r w:rsidR="00BA185F" w:rsidRPr="00934A39">
        <w:rPr>
          <w:rFonts w:ascii="Times New Roman" w:hAnsi="Times New Roman" w:cs="Times New Roman"/>
        </w:rPr>
        <w:t xml:space="preserve">The effects of intra-regional, inter-regional and international frictions on the trade flows of Canada’s provinces are disentangled by gravity model techniques. Unexplained Trade Barriers (UTBs) are the difference between inter-provincial trade barriers inferred from pair fixed effects and from bilateral distance and contiguity. The estimates reveal large intra-national trade costs and </w:t>
      </w:r>
      <w:r w:rsidR="00BA185F" w:rsidRPr="00934A39">
        <w:rPr>
          <w:rFonts w:ascii="Times New Roman" w:hAnsi="Times New Roman" w:cs="Times New Roman"/>
        </w:rPr>
        <w:lastRenderedPageBreak/>
        <w:t>UTBs that vary significantly across Canada’s provinces. Decomposition of UTBs into relative border effects and a systematic residual UTB is based on a novel Cobb–Douglas aggregator of intra-provincial and pure inter-provincial trade costs. Variation of both components across provinces is big.</w:t>
      </w:r>
    </w:p>
    <w:p w14:paraId="38538D01" w14:textId="77777777" w:rsidR="00934A39" w:rsidRDefault="00934A39" w:rsidP="00BA185F">
      <w:pPr>
        <w:rPr>
          <w:rFonts w:ascii="Times New Roman" w:hAnsi="Times New Roman" w:cs="Times New Roman"/>
        </w:rPr>
      </w:pPr>
      <w:r>
        <w:rPr>
          <w:rFonts w:ascii="Times New Roman" w:hAnsi="Times New Roman" w:cs="Times New Roman"/>
        </w:rPr>
        <w:t xml:space="preserve">　　</w:t>
      </w:r>
    </w:p>
    <w:p w14:paraId="19510B9B" w14:textId="77777777" w:rsidR="00934A39" w:rsidRDefault="00934A39" w:rsidP="00BA185F">
      <w:pPr>
        <w:rPr>
          <w:rFonts w:ascii="Times New Roman" w:hAnsi="Times New Roman" w:cs="Times New Roman"/>
        </w:rPr>
      </w:pPr>
      <w:r>
        <w:rPr>
          <w:rFonts w:ascii="Times New Roman" w:hAnsi="Times New Roman" w:cs="Times New Roman"/>
        </w:rPr>
        <w:t xml:space="preserve">　　</w:t>
      </w:r>
      <w:r w:rsidR="00BA185F" w:rsidRPr="00934A39">
        <w:rPr>
          <w:rFonts w:ascii="Times New Roman" w:hAnsi="Times New Roman" w:cs="Times New Roman"/>
        </w:rPr>
        <w:t>【</w:t>
      </w:r>
      <w:r w:rsidR="00BA185F" w:rsidRPr="00934A39">
        <w:rPr>
          <w:rFonts w:ascii="Times New Roman" w:hAnsi="Times New Roman" w:cs="Times New Roman"/>
        </w:rPr>
        <w:t>TE27</w:t>
      </w:r>
      <w:r w:rsidR="00BA185F" w:rsidRPr="00934A39">
        <w:rPr>
          <w:rFonts w:ascii="Times New Roman" w:hAnsi="Times New Roman" w:cs="Times New Roman"/>
        </w:rPr>
        <w:t>】</w:t>
      </w:r>
      <w:r w:rsidR="00BA185F" w:rsidRPr="00934A39">
        <w:rPr>
          <w:rFonts w:ascii="Times New Roman" w:hAnsi="Times New Roman" w:cs="Times New Roman"/>
        </w:rPr>
        <w:t>Rules of origin and the profitability of trade deflection</w:t>
      </w:r>
      <w:r w:rsidR="00BA185F" w:rsidRPr="00934A39">
        <w:rPr>
          <w:rFonts w:ascii="Times New Roman" w:hAnsi="Times New Roman" w:cs="Times New Roman"/>
        </w:rPr>
        <w:t xml:space="preserve">　　</w:t>
      </w:r>
      <w:proofErr w:type="spellStart"/>
      <w:r w:rsidR="00BA185F" w:rsidRPr="00934A39">
        <w:rPr>
          <w:rFonts w:ascii="Times New Roman" w:hAnsi="Times New Roman" w:cs="Times New Roman"/>
        </w:rPr>
        <w:t>Felbermayr</w:t>
      </w:r>
      <w:proofErr w:type="spellEnd"/>
      <w:r w:rsidR="00BA185F" w:rsidRPr="00934A39">
        <w:rPr>
          <w:rFonts w:ascii="Times New Roman" w:hAnsi="Times New Roman" w:cs="Times New Roman"/>
        </w:rPr>
        <w:t>, G., Teti, F. &amp; Yalcin, E. (2019). Journal of International Economics, 121, Article 103248.</w:t>
      </w:r>
    </w:p>
    <w:p w14:paraId="7EBFAD13" w14:textId="77777777" w:rsidR="00934A39" w:rsidRDefault="00934A39" w:rsidP="00BA185F">
      <w:pPr>
        <w:rPr>
          <w:rFonts w:ascii="Times New Roman" w:hAnsi="Times New Roman" w:cs="Times New Roman"/>
        </w:rPr>
      </w:pPr>
      <w:r>
        <w:rPr>
          <w:rFonts w:ascii="Times New Roman" w:hAnsi="Times New Roman" w:cs="Times New Roman"/>
        </w:rPr>
        <w:t xml:space="preserve">　　</w:t>
      </w:r>
      <w:r w:rsidR="00BA185F" w:rsidRPr="00934A39">
        <w:rPr>
          <w:rFonts w:ascii="Times New Roman" w:hAnsi="Times New Roman" w:cs="Times New Roman"/>
        </w:rPr>
        <w:t>When a country grants preferential tariffs to another, either reciprocally in a free trade agreement (FTA) or unilaterally, rules of origin (</w:t>
      </w:r>
      <w:proofErr w:type="spellStart"/>
      <w:r w:rsidR="00BA185F" w:rsidRPr="00934A39">
        <w:rPr>
          <w:rFonts w:ascii="Times New Roman" w:hAnsi="Times New Roman" w:cs="Times New Roman"/>
        </w:rPr>
        <w:t>RoOs</w:t>
      </w:r>
      <w:proofErr w:type="spellEnd"/>
      <w:r w:rsidR="00BA185F" w:rsidRPr="00934A39">
        <w:rPr>
          <w:rFonts w:ascii="Times New Roman" w:hAnsi="Times New Roman" w:cs="Times New Roman"/>
        </w:rPr>
        <w:t xml:space="preserve">) are defined to determine whether a product is eligible for preferential treatment. </w:t>
      </w:r>
      <w:proofErr w:type="spellStart"/>
      <w:r w:rsidR="00BA185F" w:rsidRPr="00934A39">
        <w:rPr>
          <w:rFonts w:ascii="Times New Roman" w:hAnsi="Times New Roman" w:cs="Times New Roman"/>
        </w:rPr>
        <w:t>RoOs</w:t>
      </w:r>
      <w:proofErr w:type="spellEnd"/>
      <w:r w:rsidR="00BA185F" w:rsidRPr="00934A39">
        <w:rPr>
          <w:rFonts w:ascii="Times New Roman" w:hAnsi="Times New Roman" w:cs="Times New Roman"/>
        </w:rPr>
        <w:t xml:space="preserve"> exist to avoid that exports from third countries enter through the member with the lowest tariff (trade deflection). However, </w:t>
      </w:r>
      <w:proofErr w:type="spellStart"/>
      <w:r w:rsidR="00BA185F" w:rsidRPr="00934A39">
        <w:rPr>
          <w:rFonts w:ascii="Times New Roman" w:hAnsi="Times New Roman" w:cs="Times New Roman"/>
        </w:rPr>
        <w:t>RoOs</w:t>
      </w:r>
      <w:proofErr w:type="spellEnd"/>
      <w:r w:rsidR="00BA185F" w:rsidRPr="00934A39">
        <w:rPr>
          <w:rFonts w:ascii="Times New Roman" w:hAnsi="Times New Roman" w:cs="Times New Roman"/>
        </w:rPr>
        <w:t xml:space="preserve"> distort exporters' sourcing decisions and burden them with red tape. Using a global data set, we show that, for 86% of all bilateral product-level comparisons within FTAs, trade deflection is not profitable because external tariffs are rather similar and transportation costs are non-negligible; in the case of unilateral trade preferences extended by rich countries to poor ones that ratio is a striking 98%. The pervasive and unconditional use of </w:t>
      </w:r>
      <w:proofErr w:type="spellStart"/>
      <w:r w:rsidR="00BA185F" w:rsidRPr="00934A39">
        <w:rPr>
          <w:rFonts w:ascii="Times New Roman" w:hAnsi="Times New Roman" w:cs="Times New Roman"/>
        </w:rPr>
        <w:t>RoOs</w:t>
      </w:r>
      <w:proofErr w:type="spellEnd"/>
      <w:r w:rsidR="00BA185F" w:rsidRPr="00934A39">
        <w:rPr>
          <w:rFonts w:ascii="Times New Roman" w:hAnsi="Times New Roman" w:cs="Times New Roman"/>
        </w:rPr>
        <w:t xml:space="preserve"> is, therefore, hard to rationalize.</w:t>
      </w:r>
    </w:p>
    <w:p w14:paraId="408FF4E4" w14:textId="77777777" w:rsidR="00934A39" w:rsidRDefault="00934A39" w:rsidP="00BA185F">
      <w:pPr>
        <w:rPr>
          <w:rFonts w:ascii="Times New Roman" w:hAnsi="Times New Roman" w:cs="Times New Roman"/>
        </w:rPr>
      </w:pPr>
      <w:r>
        <w:rPr>
          <w:rFonts w:ascii="Times New Roman" w:hAnsi="Times New Roman" w:cs="Times New Roman"/>
        </w:rPr>
        <w:t xml:space="preserve">　　</w:t>
      </w:r>
    </w:p>
    <w:p w14:paraId="2BDB9E3A" w14:textId="77777777" w:rsidR="00934A39" w:rsidRDefault="00934A39" w:rsidP="00BA185F">
      <w:pPr>
        <w:rPr>
          <w:rFonts w:ascii="Times New Roman" w:hAnsi="Times New Roman" w:cs="Times New Roman"/>
        </w:rPr>
      </w:pPr>
      <w:r>
        <w:rPr>
          <w:rFonts w:ascii="Times New Roman" w:hAnsi="Times New Roman" w:cs="Times New Roman"/>
        </w:rPr>
        <w:t xml:space="preserve">　　</w:t>
      </w:r>
      <w:r w:rsidR="00BA185F" w:rsidRPr="00934A39">
        <w:rPr>
          <w:rFonts w:ascii="Times New Roman" w:hAnsi="Times New Roman" w:cs="Times New Roman"/>
        </w:rPr>
        <w:t>【</w:t>
      </w:r>
      <w:r w:rsidR="00BA185F" w:rsidRPr="00934A39">
        <w:rPr>
          <w:rFonts w:ascii="Times New Roman" w:hAnsi="Times New Roman" w:cs="Times New Roman"/>
        </w:rPr>
        <w:t>TE28</w:t>
      </w:r>
      <w:r w:rsidR="00BA185F" w:rsidRPr="00934A39">
        <w:rPr>
          <w:rFonts w:ascii="Times New Roman" w:hAnsi="Times New Roman" w:cs="Times New Roman"/>
        </w:rPr>
        <w:t>】</w:t>
      </w:r>
      <w:r w:rsidR="00BA185F" w:rsidRPr="00934A39">
        <w:rPr>
          <w:rFonts w:ascii="Times New Roman" w:hAnsi="Times New Roman" w:cs="Times New Roman"/>
        </w:rPr>
        <w:t>Do visas hinder international trade in goods?</w:t>
      </w:r>
      <w:r w:rsidR="00BA185F" w:rsidRPr="00934A39">
        <w:rPr>
          <w:rFonts w:ascii="Times New Roman" w:hAnsi="Times New Roman" w:cs="Times New Roman"/>
        </w:rPr>
        <w:t xml:space="preserve">　　</w:t>
      </w:r>
      <w:r w:rsidR="00BA185F" w:rsidRPr="00934A39">
        <w:rPr>
          <w:rFonts w:ascii="Times New Roman" w:hAnsi="Times New Roman" w:cs="Times New Roman"/>
        </w:rPr>
        <w:t>Umana-</w:t>
      </w:r>
      <w:proofErr w:type="spellStart"/>
      <w:r w:rsidR="00BA185F" w:rsidRPr="00934A39">
        <w:rPr>
          <w:rFonts w:ascii="Times New Roman" w:hAnsi="Times New Roman" w:cs="Times New Roman"/>
        </w:rPr>
        <w:t>Dajud</w:t>
      </w:r>
      <w:proofErr w:type="spellEnd"/>
      <w:r w:rsidR="00BA185F" w:rsidRPr="00934A39">
        <w:rPr>
          <w:rFonts w:ascii="Times New Roman" w:hAnsi="Times New Roman" w:cs="Times New Roman"/>
        </w:rPr>
        <w:t>, C. (2019). Journal of Development Economics, 140, 106-126.</w:t>
      </w:r>
    </w:p>
    <w:p w14:paraId="2F90C221" w14:textId="77777777" w:rsidR="00934A39" w:rsidRDefault="00934A39" w:rsidP="00BA185F">
      <w:pPr>
        <w:rPr>
          <w:rFonts w:ascii="Times New Roman" w:hAnsi="Times New Roman" w:cs="Times New Roman"/>
        </w:rPr>
      </w:pPr>
      <w:r>
        <w:rPr>
          <w:rFonts w:ascii="Times New Roman" w:hAnsi="Times New Roman" w:cs="Times New Roman"/>
        </w:rPr>
        <w:t xml:space="preserve">　　</w:t>
      </w:r>
      <w:r w:rsidR="00BA185F" w:rsidRPr="00934A39">
        <w:rPr>
          <w:rFonts w:ascii="Times New Roman" w:hAnsi="Times New Roman" w:cs="Times New Roman"/>
        </w:rPr>
        <w:t>This paper analyzes the impact of banking crises on manufacturing exports, exploiting the fact that sectors differ in their needs for external financing. Relying on data from 160 developed and developing countries during 1970–2012, we analyze 147 banking crisis episodes and separate their impact on export growth from the impact of other exogenous shocks (e.g., demand shocks, exchange rate shocks). Our findings show that during a crisis, the exports of sectors more dependent on external finance grow significantly less than other sectors. However, this result holds only for sectors that depend on banking finance as opposed to interfirm finance (i.e., trade finance or trade credit). For sectors that depend heavily on banking finance, the effect of banking crises on exports is robust, additional to external demand shocks, and not driven by exchange rate shocks.</w:t>
      </w:r>
    </w:p>
    <w:p w14:paraId="3FB5F5D6" w14:textId="77777777" w:rsidR="00934A39" w:rsidRDefault="00934A39" w:rsidP="00BA185F">
      <w:pPr>
        <w:rPr>
          <w:rFonts w:ascii="Times New Roman" w:hAnsi="Times New Roman" w:cs="Times New Roman"/>
        </w:rPr>
      </w:pPr>
      <w:r>
        <w:rPr>
          <w:rFonts w:ascii="Times New Roman" w:hAnsi="Times New Roman" w:cs="Times New Roman"/>
        </w:rPr>
        <w:t xml:space="preserve">　　</w:t>
      </w:r>
    </w:p>
    <w:p w14:paraId="1B7E1963" w14:textId="77777777" w:rsidR="00934A39" w:rsidRDefault="00934A39" w:rsidP="00BA185F">
      <w:pPr>
        <w:rPr>
          <w:rFonts w:ascii="Times New Roman" w:hAnsi="Times New Roman" w:cs="Times New Roman"/>
        </w:rPr>
      </w:pPr>
      <w:r>
        <w:rPr>
          <w:rFonts w:ascii="Times New Roman" w:hAnsi="Times New Roman" w:cs="Times New Roman"/>
        </w:rPr>
        <w:t xml:space="preserve">　　</w:t>
      </w:r>
      <w:r w:rsidR="00BA185F" w:rsidRPr="00934A39">
        <w:rPr>
          <w:rFonts w:ascii="Times New Roman" w:hAnsi="Times New Roman" w:cs="Times New Roman"/>
        </w:rPr>
        <w:t>【</w:t>
      </w:r>
      <w:r w:rsidR="00BA185F" w:rsidRPr="00934A39">
        <w:rPr>
          <w:rFonts w:ascii="Times New Roman" w:hAnsi="Times New Roman" w:cs="Times New Roman"/>
        </w:rPr>
        <w:t>TE29</w:t>
      </w:r>
      <w:r w:rsidR="00BA185F" w:rsidRPr="00934A39">
        <w:rPr>
          <w:rFonts w:ascii="Times New Roman" w:hAnsi="Times New Roman" w:cs="Times New Roman"/>
        </w:rPr>
        <w:t>】</w:t>
      </w:r>
      <w:r w:rsidR="00BA185F" w:rsidRPr="00934A39">
        <w:rPr>
          <w:rFonts w:ascii="Times New Roman" w:hAnsi="Times New Roman" w:cs="Times New Roman"/>
        </w:rPr>
        <w:t>Banking crises and exports: Lessons from the past</w:t>
      </w:r>
      <w:r w:rsidR="00BA185F" w:rsidRPr="00934A39">
        <w:rPr>
          <w:rFonts w:ascii="Times New Roman" w:hAnsi="Times New Roman" w:cs="Times New Roman"/>
        </w:rPr>
        <w:t xml:space="preserve">　　</w:t>
      </w:r>
      <w:proofErr w:type="spellStart"/>
      <w:r w:rsidR="00BA185F" w:rsidRPr="00934A39">
        <w:rPr>
          <w:rFonts w:ascii="Times New Roman" w:hAnsi="Times New Roman" w:cs="Times New Roman"/>
        </w:rPr>
        <w:t>Iacovone</w:t>
      </w:r>
      <w:proofErr w:type="spellEnd"/>
      <w:r w:rsidR="00BA185F" w:rsidRPr="00934A39">
        <w:rPr>
          <w:rFonts w:ascii="Times New Roman" w:hAnsi="Times New Roman" w:cs="Times New Roman"/>
        </w:rPr>
        <w:t xml:space="preserve">, L., Ferro, E., Pereira-López, M. &amp; </w:t>
      </w:r>
      <w:proofErr w:type="spellStart"/>
      <w:r w:rsidR="00BA185F" w:rsidRPr="00934A39">
        <w:rPr>
          <w:rFonts w:ascii="Times New Roman" w:hAnsi="Times New Roman" w:cs="Times New Roman"/>
        </w:rPr>
        <w:t>Zavacka</w:t>
      </w:r>
      <w:proofErr w:type="spellEnd"/>
      <w:r w:rsidR="00BA185F" w:rsidRPr="00934A39">
        <w:rPr>
          <w:rFonts w:ascii="Times New Roman" w:hAnsi="Times New Roman" w:cs="Times New Roman"/>
        </w:rPr>
        <w:t>, V. (2019). Journal of Development Economics, 138, 192-204.</w:t>
      </w:r>
    </w:p>
    <w:p w14:paraId="0DC49039" w14:textId="77777777" w:rsidR="00934A39" w:rsidRDefault="00934A39" w:rsidP="00BA185F">
      <w:pPr>
        <w:rPr>
          <w:rFonts w:ascii="Times New Roman" w:hAnsi="Times New Roman" w:cs="Times New Roman"/>
        </w:rPr>
      </w:pPr>
      <w:r>
        <w:rPr>
          <w:rFonts w:ascii="Times New Roman" w:hAnsi="Times New Roman" w:cs="Times New Roman"/>
        </w:rPr>
        <w:t xml:space="preserve">　　</w:t>
      </w:r>
      <w:r w:rsidR="00BA185F" w:rsidRPr="00934A39">
        <w:rPr>
          <w:rFonts w:ascii="Times New Roman" w:hAnsi="Times New Roman" w:cs="Times New Roman"/>
        </w:rPr>
        <w:t>Travel visas impose additional costs to firms engaging in international trade. This paper exploits a natural experiment provided by the Schengen Agreement to document a large causal negative impact of visas on goods trade. The introduction of a visa, requested by a single Schengen Area member, considerably reduced bilateral trade flows of Ecuador and Bolivia with the members of the border-control free zone other than Spain. I show that the negative impact of visas is much larger for differentiated than for homogeneous products. By applying a general equilibrium framework, the paper shows that removing visas would increase welfare by 5% or more for some Sub-Saharan African countries and by 1,1% on average for developing countries. For policy makers this paper highlights the importance of including visa facilitation schemes into the provisions of trade agreements and economic partnerships.</w:t>
      </w:r>
    </w:p>
    <w:p w14:paraId="2F6D5BC8" w14:textId="77777777" w:rsidR="00934A39" w:rsidRDefault="00934A39" w:rsidP="00BA185F">
      <w:pPr>
        <w:rPr>
          <w:rFonts w:ascii="Times New Roman" w:hAnsi="Times New Roman" w:cs="Times New Roman"/>
        </w:rPr>
      </w:pPr>
      <w:r>
        <w:rPr>
          <w:rFonts w:ascii="Times New Roman" w:hAnsi="Times New Roman" w:cs="Times New Roman"/>
        </w:rPr>
        <w:t xml:space="preserve">　　</w:t>
      </w:r>
    </w:p>
    <w:p w14:paraId="21AC3E6C" w14:textId="77777777" w:rsidR="00934A39" w:rsidRDefault="00934A39" w:rsidP="00BA185F">
      <w:pPr>
        <w:rPr>
          <w:rFonts w:ascii="Times New Roman" w:hAnsi="Times New Roman" w:cs="Times New Roman"/>
        </w:rPr>
      </w:pPr>
      <w:r>
        <w:rPr>
          <w:rFonts w:ascii="Times New Roman" w:hAnsi="Times New Roman" w:cs="Times New Roman"/>
        </w:rPr>
        <w:t xml:space="preserve">　　</w:t>
      </w:r>
      <w:r w:rsidR="00BA185F" w:rsidRPr="00934A39">
        <w:rPr>
          <w:rFonts w:ascii="Times New Roman" w:hAnsi="Times New Roman" w:cs="Times New Roman"/>
        </w:rPr>
        <w:t>【</w:t>
      </w:r>
      <w:r w:rsidR="00BA185F" w:rsidRPr="00934A39">
        <w:rPr>
          <w:rFonts w:ascii="Times New Roman" w:hAnsi="Times New Roman" w:cs="Times New Roman"/>
        </w:rPr>
        <w:t>TE30</w:t>
      </w:r>
      <w:r w:rsidR="00BA185F" w:rsidRPr="00934A39">
        <w:rPr>
          <w:rFonts w:ascii="Times New Roman" w:hAnsi="Times New Roman" w:cs="Times New Roman"/>
        </w:rPr>
        <w:t>】</w:t>
      </w:r>
      <w:r w:rsidR="00BA185F" w:rsidRPr="00934A39">
        <w:rPr>
          <w:rFonts w:ascii="Times New Roman" w:hAnsi="Times New Roman" w:cs="Times New Roman"/>
        </w:rPr>
        <w:t>A crude shock: Explaining the short-run impact of the 2014–16 oil price decline across exporters</w:t>
      </w:r>
      <w:r w:rsidR="00BA185F" w:rsidRPr="00934A39">
        <w:rPr>
          <w:rFonts w:ascii="Times New Roman" w:hAnsi="Times New Roman" w:cs="Times New Roman"/>
        </w:rPr>
        <w:t xml:space="preserve">　　</w:t>
      </w:r>
      <w:proofErr w:type="spellStart"/>
      <w:r w:rsidR="00BA185F" w:rsidRPr="00934A39">
        <w:rPr>
          <w:rFonts w:ascii="Times New Roman" w:hAnsi="Times New Roman" w:cs="Times New Roman"/>
        </w:rPr>
        <w:t>Grigoli</w:t>
      </w:r>
      <w:proofErr w:type="spellEnd"/>
      <w:r w:rsidR="00BA185F" w:rsidRPr="00934A39">
        <w:rPr>
          <w:rFonts w:ascii="Times New Roman" w:hAnsi="Times New Roman" w:cs="Times New Roman"/>
        </w:rPr>
        <w:t xml:space="preserve">, F., Herman, A. &amp; </w:t>
      </w:r>
      <w:proofErr w:type="spellStart"/>
      <w:r w:rsidR="00BA185F" w:rsidRPr="00934A39">
        <w:rPr>
          <w:rFonts w:ascii="Times New Roman" w:hAnsi="Times New Roman" w:cs="Times New Roman"/>
        </w:rPr>
        <w:t>Swiston</w:t>
      </w:r>
      <w:proofErr w:type="spellEnd"/>
      <w:r w:rsidR="00BA185F" w:rsidRPr="00934A39">
        <w:rPr>
          <w:rFonts w:ascii="Times New Roman" w:hAnsi="Times New Roman" w:cs="Times New Roman"/>
        </w:rPr>
        <w:t>, A. (2019). Energy Economics, 78, 481-493.</w:t>
      </w:r>
    </w:p>
    <w:p w14:paraId="1C096AB6" w14:textId="77777777" w:rsidR="00934A39" w:rsidRDefault="00934A39" w:rsidP="00934A39">
      <w:pPr>
        <w:rPr>
          <w:rFonts w:ascii="Times New Roman" w:hAnsi="Times New Roman" w:cs="Times New Roman"/>
        </w:rPr>
      </w:pPr>
      <w:r>
        <w:rPr>
          <w:rFonts w:ascii="Times New Roman" w:hAnsi="Times New Roman" w:cs="Times New Roman"/>
        </w:rPr>
        <w:lastRenderedPageBreak/>
        <w:t xml:space="preserve">　　</w:t>
      </w:r>
      <w:r w:rsidR="00BA185F" w:rsidRPr="00934A39">
        <w:rPr>
          <w:rFonts w:ascii="Times New Roman" w:hAnsi="Times New Roman" w:cs="Times New Roman"/>
        </w:rPr>
        <w:t>The sharp, long-lasting decline in oil prices in 2014–16 tested the resilience of oil exporters. We examine the degree to which economic fundamentals entering the oil price decline explain the impact on economic growth across oil exporting economies, and derive policy implications as to what factors help to mitigate the negative effects. We find that pre-existing fundamentals account for about half of the cross-country variation in the impact of the shock. Oil exporters that weathered the shock better tended to have a stronger fiscal position, higher foreign currency liquidity buffers, a more diversified export base, a history of price stability, and a more flexible exchange rate regime. Within this group of countries, the impact of the shock is not found to be related to the size of oil exports, or the share of oil in fiscal revenue or economic activity.</w:t>
      </w:r>
    </w:p>
    <w:p w14:paraId="7B36C9AF" w14:textId="304F8DF4" w:rsidR="006E66DB" w:rsidRPr="00934A39" w:rsidRDefault="00934A39" w:rsidP="00934A39">
      <w:pPr>
        <w:rPr>
          <w:rFonts w:ascii="Times New Roman" w:hAnsi="Times New Roman" w:cs="Times New Roman"/>
        </w:rPr>
      </w:pPr>
      <w:r>
        <w:rPr>
          <w:rFonts w:ascii="Times New Roman" w:hAnsi="Times New Roman" w:cs="Times New Roman"/>
        </w:rPr>
        <w:t xml:space="preserve">　　</w:t>
      </w:r>
    </w:p>
    <w:sectPr w:rsidR="006E66DB" w:rsidRPr="00934A3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DEE7D" w14:textId="77777777" w:rsidR="00F664CD" w:rsidRDefault="00F664CD" w:rsidP="00934A39">
      <w:r>
        <w:separator/>
      </w:r>
    </w:p>
  </w:endnote>
  <w:endnote w:type="continuationSeparator" w:id="0">
    <w:p w14:paraId="0B1283F9" w14:textId="77777777" w:rsidR="00F664CD" w:rsidRDefault="00F664CD" w:rsidP="00934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9790345"/>
      <w:docPartObj>
        <w:docPartGallery w:val="Page Numbers (Bottom of Page)"/>
        <w:docPartUnique/>
      </w:docPartObj>
    </w:sdtPr>
    <w:sdtContent>
      <w:p w14:paraId="6A350E40" w14:textId="49C45A77" w:rsidR="00934A39" w:rsidRDefault="00934A39">
        <w:pPr>
          <w:pStyle w:val="a5"/>
          <w:jc w:val="center"/>
        </w:pPr>
        <w:r>
          <w:fldChar w:fldCharType="begin"/>
        </w:r>
        <w:r>
          <w:instrText>PAGE   \* MERGEFORMAT</w:instrText>
        </w:r>
        <w:r>
          <w:fldChar w:fldCharType="separate"/>
        </w:r>
        <w:r>
          <w:rPr>
            <w:lang w:val="zh-CN"/>
          </w:rPr>
          <w:t>2</w:t>
        </w:r>
        <w:r>
          <w:fldChar w:fldCharType="end"/>
        </w:r>
      </w:p>
    </w:sdtContent>
  </w:sdt>
  <w:p w14:paraId="07335FF9" w14:textId="77777777" w:rsidR="00934A39" w:rsidRDefault="00934A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7EFF95" w14:textId="77777777" w:rsidR="00F664CD" w:rsidRDefault="00F664CD" w:rsidP="00934A39">
      <w:r>
        <w:separator/>
      </w:r>
    </w:p>
  </w:footnote>
  <w:footnote w:type="continuationSeparator" w:id="0">
    <w:p w14:paraId="0B102432" w14:textId="77777777" w:rsidR="00F664CD" w:rsidRDefault="00F664CD" w:rsidP="00934A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85F"/>
    <w:rsid w:val="006E1B84"/>
    <w:rsid w:val="00720206"/>
    <w:rsid w:val="00727EA9"/>
    <w:rsid w:val="00934A39"/>
    <w:rsid w:val="00A50C22"/>
    <w:rsid w:val="00BA185F"/>
    <w:rsid w:val="00F66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AABA34"/>
  <w15:chartTrackingRefBased/>
  <w15:docId w15:val="{B121792A-1664-4392-8226-022367E0F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A3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34A39"/>
    <w:rPr>
      <w:sz w:val="18"/>
      <w:szCs w:val="18"/>
    </w:rPr>
  </w:style>
  <w:style w:type="paragraph" w:styleId="a5">
    <w:name w:val="footer"/>
    <w:basedOn w:val="a"/>
    <w:link w:val="a6"/>
    <w:uiPriority w:val="99"/>
    <w:unhideWhenUsed/>
    <w:rsid w:val="00934A39"/>
    <w:pPr>
      <w:tabs>
        <w:tab w:val="center" w:pos="4153"/>
        <w:tab w:val="right" w:pos="8306"/>
      </w:tabs>
      <w:snapToGrid w:val="0"/>
      <w:jc w:val="left"/>
    </w:pPr>
    <w:rPr>
      <w:sz w:val="18"/>
      <w:szCs w:val="18"/>
    </w:rPr>
  </w:style>
  <w:style w:type="character" w:customStyle="1" w:styleId="a6">
    <w:name w:val="页脚 字符"/>
    <w:basedOn w:val="a0"/>
    <w:link w:val="a5"/>
    <w:uiPriority w:val="99"/>
    <w:rsid w:val="00934A3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18</Pages>
  <Words>6877</Words>
  <Characters>39199</Characters>
  <Application>Microsoft Office Word</Application>
  <DocSecurity>0</DocSecurity>
  <Lines>326</Lines>
  <Paragraphs>91</Paragraphs>
  <ScaleCrop>false</ScaleCrop>
  <Company/>
  <LinksUpToDate>false</LinksUpToDate>
  <CharactersWithSpaces>45985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Scott</dc:creator>
  <cp:keywords/>
  <dc:description/>
  <cp:lastModifiedBy>liu Scott</cp:lastModifiedBy>
  <cp:revision>3</cp:revision>
  <dcterms:created xsi:type="dcterms:W3CDTF">2020-07-10T06:50:00Z</dcterms:created>
  <dcterms:modified xsi:type="dcterms:W3CDTF">2020-07-10T07:21:00Z</dcterms:modified>
</cp:coreProperties>
</file>